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Уважаемые коллеги,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Мы рады пригласить вас на уникальную серию мастер-классов по фандрайзингу.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21 ноября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"Как привлекать деньги на социальные проекты. 5 шагов к успеху".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Какие проекты с большей вероятностью получают финансирование. Где искать средства на ваши проекты. Какие фандрайзинговые инструменты существуют и как правильно их подобрать. Какие важные элементы включить в проектное предложение.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Мастер-класс ведёт Илья Рубан, консультант и международный эксперт в области фандрайзинга. Более 8 лет помогает некоммерческим организациям выстраивать системный фандрайзинг и привлекать ресурсы.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22 ноября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"Как сделать так, чтобы ресурсы в организации были всегда."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Главная тема – системный фандрайзинг и как он поможет организации иметь финансовые ресурсы для непрерывной деятельности. Также поговорим о важности планирования мероприятий, качественном общении с донорами и управлением базой данных.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Мастер-класс ведёт Елена Ким, </w:t>
      </w:r>
      <w:r w:rsidDel="00000000" w:rsidR="00000000" w:rsidRPr="00000000">
        <w:rPr>
          <w:rtl w:val="0"/>
        </w:rPr>
        <w:t xml:space="preserve">Соучредитель и директор фонда «SmartCharity», тренер, эксперт в сфере институционального развития НПО и мобилизации ресурсов.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 ноября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“Какие НПО выбирают крупные доноры”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Вы узнаете, в чём секрет успешных НПО. На что обращают внимание крупные доноры, принимая решение о финансовой поддержке НПО и что их может отпугнуть.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Мастер-класс ведёт Камиля Тюлебаева, Проектный менеджер фонда «SmartCharity», имеет опыт в реализации проектов республиканского значения, направленных на развитие потенциала НПО.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  <w:t xml:space="preserve">Формат мероприятия: </w:t>
      </w:r>
      <w:r w:rsidDel="00000000" w:rsidR="00000000" w:rsidRPr="00000000">
        <w:rPr>
          <w:b w:val="1"/>
          <w:rtl w:val="0"/>
        </w:rPr>
        <w:t xml:space="preserve">онлайн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Каждый день начинаем в </w:t>
      </w:r>
      <w:r w:rsidDel="00000000" w:rsidR="00000000" w:rsidRPr="00000000">
        <w:rPr>
          <w:b w:val="1"/>
          <w:rtl w:val="0"/>
        </w:rPr>
        <w:t xml:space="preserve">18:00 ч</w:t>
      </w:r>
      <w:r w:rsidDel="00000000" w:rsidR="00000000" w:rsidRPr="00000000">
        <w:rPr>
          <w:rtl w:val="0"/>
        </w:rPr>
        <w:t xml:space="preserve">. (время Астаны)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Продолжительность мастер-класса – 1 час.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Участие бесплатное.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  <w:t xml:space="preserve">Регистрация </w:t>
      </w:r>
      <w:r w:rsidDel="00000000" w:rsidR="00000000" w:rsidRPr="00000000">
        <w:rPr>
          <w:b w:val="1"/>
          <w:rtl w:val="0"/>
        </w:rPr>
        <w:t xml:space="preserve">по ссылке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https://docs.google.com/forms/d/e/1FAIpQLSez0272q85iv2EzzSr6DomVv4sdrSdj9OIDIj2MIV02c9F7Kw/viewform?usp=sf_link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Регистрируйтесь на всю серию мастер-классов уже сейчас и узнайте, как привлекать больше средств для вашей организации!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ez0272q85iv2EzzSr6DomVv4sdrSdj9OIDIj2MIV02c9F7K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