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9EDEB7E" w:rsidR="000C62BB" w:rsidRPr="005126F0" w:rsidRDefault="00323F7E" w:rsidP="005126F0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«УТВЕРЖДАЮ»</w:t>
      </w:r>
    </w:p>
    <w:p w14:paraId="00000002" w14:textId="274CB12A" w:rsidR="000C62BB" w:rsidRPr="005126F0" w:rsidRDefault="00E5599B" w:rsidP="005126F0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Президент</w:t>
      </w:r>
      <w:r w:rsidR="00323F7E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ОЮЛ в форме ассоциации</w:t>
      </w:r>
    </w:p>
    <w:p w14:paraId="00000003" w14:textId="5906B4A2" w:rsidR="000C62BB" w:rsidRPr="005126F0" w:rsidRDefault="00E5599B" w:rsidP="005126F0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«Гражданский Альянс Казахстана»</w:t>
      </w:r>
    </w:p>
    <w:p w14:paraId="00000005" w14:textId="6969516B" w:rsidR="000C62BB" w:rsidRPr="005126F0" w:rsidRDefault="00E5599B" w:rsidP="005126F0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</w:t>
      </w:r>
      <w:r w:rsidR="00323F7E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Б.Г. </w:t>
      </w:r>
      <w:proofErr w:type="spellStart"/>
      <w:r w:rsidR="00323F7E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Нургазиева</w:t>
      </w:r>
      <w:proofErr w:type="spellEnd"/>
    </w:p>
    <w:p w14:paraId="00000006" w14:textId="1A85457C" w:rsidR="000C62BB" w:rsidRPr="005126F0" w:rsidRDefault="00323F7E" w:rsidP="005126F0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F6DF9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126F0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5599B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6DF9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сентября</w:t>
      </w:r>
      <w:r w:rsidR="00E5599B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1F6DF9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5599B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14:paraId="00000007" w14:textId="77777777" w:rsidR="000C62BB" w:rsidRPr="005126F0" w:rsidRDefault="000C6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77777777" w:rsidR="000C62BB" w:rsidRPr="005126F0" w:rsidRDefault="000C6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0C62BB" w:rsidRPr="005126F0" w:rsidRDefault="000C6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0C62BB" w:rsidRPr="005126F0" w:rsidRDefault="000C6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0C62BB" w:rsidRPr="005126F0" w:rsidRDefault="00E5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КОНКУРС </w:t>
      </w: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ТАҢДАУ</w:t>
      </w: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000000C" w14:textId="77777777" w:rsidR="000C62BB" w:rsidRPr="005126F0" w:rsidRDefault="000C6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D" w14:textId="77777777" w:rsidR="000C62BB" w:rsidRPr="005126F0" w:rsidRDefault="00E5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конкурсе</w:t>
      </w:r>
    </w:p>
    <w:p w14:paraId="0000000E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конкурса: публичное признание достижений деятельности казахстанских НПО, которые внесли неоценимый вклад в социальную и общественную жизнь, становление независимости и построение гражданского общества Казахстана.</w:t>
      </w:r>
    </w:p>
    <w:p w14:paraId="0000000F" w14:textId="77777777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Казахстана как динамичного, современного государства с высокими стандартами качества жизни возможно только при наличии гражданской активности и предприимчивости граждан, устойчивом гражданском обществе.</w:t>
      </w:r>
    </w:p>
    <w:p w14:paraId="00000010" w14:textId="77777777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годы независимости сложилась практика, когда десятки тысяч патриотично настроенных, социально активных граждан участвуют в социальной, общественно-политической жизни страны через деятельность в общественных организациях. Работа многих этих НПО носит уникальный характер, служит укреплению общественного согласия и стабильности государства и заслуживает признания со стороны общественности. Премия «ТАҢДАУ» является одним из механизмов общественного признания НПО.</w:t>
      </w:r>
    </w:p>
    <w:p w14:paraId="00000011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конкурса: признание НПО, внесших существенный вклад в становление независимости и развитие гражданского общества Казахстана.</w:t>
      </w:r>
    </w:p>
    <w:p w14:paraId="00000012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премии</w:t>
      </w:r>
    </w:p>
    <w:p w14:paraId="00000013" w14:textId="5B7C5F83" w:rsidR="000C62BB" w:rsidRPr="005126F0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Премия вручается в рамках проведения </w:t>
      </w:r>
      <w:r w:rsidR="001F6DF9" w:rsidRPr="005126F0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 форума.</w:t>
      </w:r>
    </w:p>
    <w:p w14:paraId="538E3BAB" w14:textId="77777777" w:rsidR="00BB7C14" w:rsidRPr="005126F0" w:rsidRDefault="00E5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Лицам, награжденным премией, присваивается </w:t>
      </w: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звание «Лауреат Республиканской премии «ТАҢДАУ» в соответствующей номинации, вручается именной диплом лауреата, памятная статуэтка. </w:t>
      </w:r>
    </w:p>
    <w:p w14:paraId="00000014" w14:textId="5ADEED80" w:rsidR="000C62BB" w:rsidRPr="005126F0" w:rsidRDefault="00E5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</w:t>
      </w:r>
      <w:r w:rsidR="0029607C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 награждение премией будет проходит по 1</w:t>
      </w:r>
      <w:r w:rsidR="0029607C" w:rsidRPr="005126F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номинациям (приложение№1).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Церемония вручения премии будет проводится в 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торжественной обстановке в присутствии представителей государства и гражданского общества.</w:t>
      </w:r>
    </w:p>
    <w:p w14:paraId="00000015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ТАҢДАУ</w:t>
      </w:r>
    </w:p>
    <w:p w14:paraId="00000016" w14:textId="162B9A71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ОЮЛ в форме ассоциации «Гражданский Альянс Казахстана» при поддержке Министерства </w:t>
      </w:r>
      <w:r w:rsidR="001F6DF9" w:rsidRPr="005126F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6DF9" w:rsidRPr="005126F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</w:p>
    <w:p w14:paraId="00000017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участия и участники</w:t>
      </w:r>
    </w:p>
    <w:p w14:paraId="00000018" w14:textId="1293E597" w:rsidR="000C62BB" w:rsidRPr="005126F0" w:rsidRDefault="00E5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Выдвигать соискателей на получение премии могут физические лица, группа лиц, общественные организации, </w:t>
      </w:r>
      <w:hyperlink r:id="rId6">
        <w:r w:rsidRPr="005126F0">
          <w:rPr>
            <w:rFonts w:ascii="Times New Roman" w:eastAsia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, бизнес-структуры и предприятия, НПО и также государственные органы. Заявка на соискание премии должна быть представлена в письменном виде через интернет согласно указанной форме </w:t>
      </w: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(приложение№2)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>. Отбор номинантов производится конкурсной комиссией.</w:t>
      </w:r>
    </w:p>
    <w:p w14:paraId="1F01ACEB" w14:textId="77777777" w:rsidR="00720E27" w:rsidRPr="005126F0" w:rsidRDefault="0072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25D2B1F4" w:rsidR="000C62BB" w:rsidRPr="005126F0" w:rsidRDefault="00E5599B" w:rsidP="0072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sz w:val="28"/>
          <w:szCs w:val="28"/>
        </w:rPr>
        <w:t>Кто может участвовать в конкурсе</w:t>
      </w:r>
    </w:p>
    <w:p w14:paraId="0000001A" w14:textId="15200CE4" w:rsidR="000C62BB" w:rsidRPr="005126F0" w:rsidRDefault="00E5599B" w:rsidP="00720E2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на получение республиканской премии «ТАҢДАУ» приглашаются неправительственные организации (НПО).</w:t>
      </w:r>
    </w:p>
    <w:p w14:paraId="0000001B" w14:textId="5A1D76F1" w:rsidR="000C62BB" w:rsidRPr="005126F0" w:rsidRDefault="00E5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для участия в конкурсе на получение премии может быть подана</w:t>
      </w:r>
      <w:r w:rsidR="00BB7C14"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претендентом на получение премии или любой третьей стороной.</w:t>
      </w:r>
    </w:p>
    <w:p w14:paraId="0000001C" w14:textId="32179A77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предварительного отбора </w:t>
      </w:r>
      <w:r w:rsidR="001166E7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затребовать дополнительные документы, позволяющие принять объективное решение.</w:t>
      </w:r>
    </w:p>
    <w:p w14:paraId="0000001D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и критерии отбора номинантов</w:t>
      </w:r>
    </w:p>
    <w:p w14:paraId="0000001E" w14:textId="77777777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проводит отбор кандидатов в соответствии с утвержденными номинациями Премии и определяет победителей по номинациям.</w:t>
      </w:r>
    </w:p>
    <w:p w14:paraId="0000001F" w14:textId="77777777" w:rsidR="000C62BB" w:rsidRPr="005126F0" w:rsidRDefault="00E5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критерии отбора номинантов</w:t>
      </w:r>
    </w:p>
    <w:p w14:paraId="00000020" w14:textId="61B6018F" w:rsidR="000C62BB" w:rsidRPr="005126F0" w:rsidRDefault="00F36719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претендента условиям конкурса;</w:t>
      </w:r>
    </w:p>
    <w:p w14:paraId="00000021" w14:textId="05BD478E" w:rsidR="000C62BB" w:rsidRPr="005126F0" w:rsidRDefault="00F36719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="00E5599B" w:rsidRPr="005126F0">
        <w:rPr>
          <w:rFonts w:ascii="Times New Roman" w:eastAsia="Times New Roman" w:hAnsi="Times New Roman" w:cs="Times New Roman"/>
          <w:sz w:val="28"/>
          <w:szCs w:val="28"/>
        </w:rPr>
        <w:t xml:space="preserve"> работы организации в неправительственном секторе более</w:t>
      </w:r>
      <w:r w:rsidR="00A26367" w:rsidRPr="005126F0">
        <w:rPr>
          <w:rFonts w:ascii="Times New Roman" w:eastAsia="Times New Roman" w:hAnsi="Times New Roman" w:cs="Times New Roman"/>
          <w:sz w:val="28"/>
          <w:szCs w:val="28"/>
        </w:rPr>
        <w:t xml:space="preserve"> 1 года</w:t>
      </w:r>
      <w:r w:rsidR="00E5599B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2" w14:textId="05E4845C" w:rsidR="000C62BB" w:rsidRPr="005126F0" w:rsidRDefault="00FD51F2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государственным орган</w:t>
      </w:r>
      <w:r w:rsidR="00077482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гражданским обществом;</w:t>
      </w:r>
      <w:r w:rsidR="00A26367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3" w14:textId="47ABE47F" w:rsidR="000C62BB" w:rsidRPr="005126F0" w:rsidRDefault="00F36719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результатов деятельности;</w:t>
      </w:r>
    </w:p>
    <w:p w14:paraId="00000024" w14:textId="48718EC0" w:rsidR="000C62BB" w:rsidRPr="005126F0" w:rsidRDefault="00F36719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Значимость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социальный эффект результатов работы в жизни целевых групп, </w:t>
      </w:r>
      <w:r w:rsidR="00BB7C14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территории или 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 в целом;</w:t>
      </w:r>
    </w:p>
    <w:p w14:paraId="00000025" w14:textId="172867DD" w:rsidR="000C62BB" w:rsidRPr="005126F0" w:rsidRDefault="00F36719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и результатов деятельности</w:t>
      </w:r>
      <w:r w:rsidR="00AA4CC2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="00DC1B09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6" w14:textId="684C3308" w:rsidR="000C62BB" w:rsidRPr="005126F0" w:rsidRDefault="00F36719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r w:rsidR="00E5599B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значимость деятельности и реализованных проектов;</w:t>
      </w:r>
    </w:p>
    <w:p w14:paraId="00000027" w14:textId="3EE9BA5A" w:rsidR="000C62BB" w:rsidRPr="005126F0" w:rsidRDefault="00E5599B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деятельности, реально существующим нуждам, потребностям целевой группы организации;</w:t>
      </w:r>
    </w:p>
    <w:p w14:paraId="00000028" w14:textId="69B6D5B0" w:rsidR="000C62BB" w:rsidRPr="005126F0" w:rsidRDefault="00E5599B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Рекомендации, отзывы общественности и СМИ</w:t>
      </w:r>
      <w:r w:rsidR="00A26367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 до 3 рекомендаций</w:t>
      </w:r>
      <w:r w:rsidR="00150AA1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183B1C" w14:textId="70944D71" w:rsidR="00150AA1" w:rsidRPr="005126F0" w:rsidRDefault="00BB7C14" w:rsidP="00DC1B09">
      <w:pPr>
        <w:pStyle w:val="a9"/>
        <w:numPr>
          <w:ilvl w:val="0"/>
          <w:numId w:val="2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направлена на развитие сельских территорий</w:t>
      </w:r>
      <w:r w:rsidR="00150AA1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9" w14:textId="77777777" w:rsidR="000C62BB" w:rsidRPr="005126F0" w:rsidRDefault="00E5599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Конкурсная комиссия.</w:t>
      </w:r>
    </w:p>
    <w:p w14:paraId="0000002A" w14:textId="77777777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состоит из числа общественно-политических лидеров, представителей НПО, депутатов Парламента, представителей бизнес-структур и государственных органов, международных организаций.</w:t>
      </w:r>
    </w:p>
    <w:p w14:paraId="0000002B" w14:textId="77777777" w:rsidR="000C62BB" w:rsidRPr="005126F0" w:rsidRDefault="00E5599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Премии «ТАҢДАУ» рассматривает заявки определяет номинантов и лауреатов премии в каждой номинации путем голосования в соответствии с требованиями, предъявляемыми к соискателям.</w:t>
      </w:r>
    </w:p>
    <w:p w14:paraId="0000002C" w14:textId="77777777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Церемония награждения</w:t>
      </w:r>
    </w:p>
    <w:p w14:paraId="0000002D" w14:textId="4855BE30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1C5D7C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5D7C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2C44F4" w:rsidRPr="005126F0">
        <w:rPr>
          <w:rFonts w:ascii="Times New Roman" w:hAnsi="Times New Roman" w:cs="Times New Roman"/>
          <w:sz w:val="28"/>
          <w:szCs w:val="28"/>
        </w:rPr>
        <w:t xml:space="preserve"> </w:t>
      </w:r>
      <w:r w:rsidR="002C44F4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Динмухамеда </w:t>
      </w:r>
      <w:proofErr w:type="spellStart"/>
      <w:r w:rsidR="002C44F4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Кунаева</w:t>
      </w:r>
      <w:proofErr w:type="spellEnd"/>
      <w:r w:rsidR="002C44F4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, 4</w:t>
      </w:r>
    </w:p>
    <w:p w14:paraId="0000002E" w14:textId="1086AD88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 w:rsidR="002C44F4" w:rsidRPr="005126F0"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5126F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2C44F4" w:rsidRPr="005126F0">
          <w:rPr>
            <w:rFonts w:ascii="Times New Roman" w:eastAsia="Times New Roman" w:hAnsi="Times New Roman" w:cs="Times New Roman"/>
            <w:sz w:val="28"/>
            <w:szCs w:val="28"/>
          </w:rPr>
          <w:t>октября</w:t>
        </w:r>
      </w:hyperlink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227E8" w:rsidRPr="005126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0000002F" w14:textId="14CAA6F8" w:rsidR="000C62BB" w:rsidRPr="005126F0" w:rsidRDefault="00545C96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sz w:val="28"/>
          <w:szCs w:val="28"/>
        </w:rPr>
        <w:t>Награду премии «</w:t>
      </w:r>
      <w:r w:rsidR="00BD4A10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ТАҢДАУ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599B" w:rsidRPr="005126F0">
        <w:rPr>
          <w:rFonts w:ascii="Times New Roman" w:eastAsia="Times New Roman" w:hAnsi="Times New Roman" w:cs="Times New Roman"/>
          <w:sz w:val="28"/>
          <w:szCs w:val="28"/>
        </w:rPr>
        <w:t xml:space="preserve"> вручают</w:t>
      </w:r>
      <w:r w:rsidR="00F36719" w:rsidRPr="005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="00E5599B" w:rsidRPr="005126F0">
          <w:rPr>
            <w:rFonts w:ascii="Times New Roman" w:eastAsia="Times New Roman" w:hAnsi="Times New Roman" w:cs="Times New Roman"/>
            <w:sz w:val="28"/>
            <w:szCs w:val="28"/>
          </w:rPr>
          <w:t>авторитетные</w:t>
        </w:r>
      </w:hyperlink>
      <w:r w:rsidR="00F36719" w:rsidRPr="005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9B" w:rsidRPr="005126F0">
        <w:rPr>
          <w:rFonts w:ascii="Times New Roman" w:eastAsia="Times New Roman" w:hAnsi="Times New Roman" w:cs="Times New Roman"/>
          <w:sz w:val="28"/>
          <w:szCs w:val="28"/>
        </w:rPr>
        <w:t>общественно-политические деятели, политики и предприниматели, деятели культуры.</w:t>
      </w:r>
    </w:p>
    <w:p w14:paraId="22B1CC91" w14:textId="77777777" w:rsidR="00AA057A" w:rsidRPr="005126F0" w:rsidRDefault="00AA057A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sz w:val="28"/>
          <w:szCs w:val="28"/>
        </w:rPr>
        <w:t>Сроки подачи заявок на конкурс</w:t>
      </w:r>
    </w:p>
    <w:p w14:paraId="00000031" w14:textId="077182B5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sz w:val="28"/>
          <w:szCs w:val="28"/>
        </w:rPr>
        <w:t>Заявки принимаются с </w:t>
      </w:r>
      <w:r w:rsidR="00A26367" w:rsidRPr="005126F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227E8" w:rsidRPr="0051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00F" w:rsidRPr="005126F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 по </w:t>
      </w:r>
      <w:r w:rsidR="008C5148" w:rsidRPr="005126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6367" w:rsidRPr="005126F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> года</w:t>
      </w:r>
    </w:p>
    <w:p w14:paraId="6A1A86F1" w14:textId="77777777" w:rsidR="00AA057A" w:rsidRPr="005126F0" w:rsidRDefault="00AA057A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2" w14:textId="6FF6CCC5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sz w:val="28"/>
          <w:szCs w:val="28"/>
        </w:rPr>
        <w:t>Адрес подачи заявок на конкурс</w:t>
      </w:r>
    </w:p>
    <w:p w14:paraId="00000033" w14:textId="716804F4" w:rsidR="000C62BB" w:rsidRPr="005126F0" w:rsidRDefault="00E5599B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принимаются только в электронном виде и направляются на электронную почту </w:t>
      </w:r>
      <w:r w:rsidR="00CA602F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рганизаторов: </w:t>
      </w:r>
      <w:hyperlink r:id="rId9" w:history="1">
        <w:r w:rsidR="00CA602F" w:rsidRPr="005126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civilalliance20@gmail.com</w:t>
        </w:r>
      </w:hyperlink>
    </w:p>
    <w:p w14:paraId="61AC64CF" w14:textId="574DCBCB" w:rsidR="00CA602F" w:rsidRPr="005126F0" w:rsidRDefault="00CA602F" w:rsidP="0054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 w:rsidR="00E177CC"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+7 775 274 2269</w:t>
      </w:r>
    </w:p>
    <w:p w14:paraId="00000034" w14:textId="77777777" w:rsidR="000C62BB" w:rsidRPr="005126F0" w:rsidRDefault="00E5599B" w:rsidP="00545C9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Приложение№1. Перечень номинаций</w:t>
      </w:r>
    </w:p>
    <w:p w14:paraId="00000035" w14:textId="77777777" w:rsidR="000C62BB" w:rsidRPr="005126F0" w:rsidRDefault="00E5599B" w:rsidP="00545C9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Приложение№2. Форма заявки</w:t>
      </w:r>
    </w:p>
    <w:p w14:paraId="00000036" w14:textId="77777777" w:rsidR="000C62BB" w:rsidRPr="005126F0" w:rsidRDefault="00E559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5126F0">
        <w:rPr>
          <w:rFonts w:ascii="Times New Roman" w:hAnsi="Times New Roman" w:cs="Times New Roman"/>
          <w:sz w:val="28"/>
          <w:szCs w:val="28"/>
        </w:rPr>
        <w:br w:type="page"/>
      </w:r>
    </w:p>
    <w:p w14:paraId="00000037" w14:textId="77777777" w:rsidR="000C62BB" w:rsidRPr="005126F0" w:rsidRDefault="00E55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Приложение№1</w:t>
      </w:r>
    </w:p>
    <w:p w14:paraId="00000038" w14:textId="77777777" w:rsidR="000C62BB" w:rsidRPr="005126F0" w:rsidRDefault="000C6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9" w14:textId="77777777" w:rsidR="000C62BB" w:rsidRPr="005126F0" w:rsidRDefault="000C62BB" w:rsidP="008C7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21F8182B" w:rsidR="000C62BB" w:rsidRPr="005126F0" w:rsidRDefault="00E5599B" w:rsidP="008C77D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sz w:val="28"/>
          <w:szCs w:val="28"/>
        </w:rPr>
        <w:t>Перечень номинаций Республиканской премии «ТАҢДАУ» 202</w:t>
      </w:r>
      <w:r w:rsidR="00720E27" w:rsidRPr="005126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126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0000003C" w14:textId="77777777" w:rsidR="000C62BB" w:rsidRPr="005126F0" w:rsidRDefault="000C62BB" w:rsidP="008C77D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9751E" w14:textId="4CB4DDDF" w:rsidR="007A5324" w:rsidRPr="005126F0" w:rsidRDefault="00014066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7A5324"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оциальное воздействие и благотворительность:</w:t>
      </w:r>
      <w:r w:rsidR="007A5324" w:rsidRPr="005126F0">
        <w:rPr>
          <w:rFonts w:ascii="Times New Roman" w:eastAsia="Times New Roman" w:hAnsi="Times New Roman" w:cs="Times New Roman"/>
          <w:sz w:val="28"/>
          <w:szCs w:val="28"/>
        </w:rPr>
        <w:t xml:space="preserve"> Для НПО, которые успешно решают социальные проблемы и вносят значительный вклад в улучшение качества жизни в Казахстане через свои благотворительные и социальные программы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7A27F6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0A33C" w14:textId="7E108C6C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Продвижение прав человека и гражданские свободы: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Номинация для организаций, активно работающих над защитой прав человека, гражданскими свободами и демократическими ценностями в стране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5C61B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A6256" w14:textId="13250032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образования: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Для НПО, способствующих развитию образования в Казахстане, а также содействующих поддержке образовательных исследовательских проектов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E55382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447B2" w14:textId="6BDD47ED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Устойчивое развитие и охрана окружающей среды: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Номинация для организаций, работающих над устойчивым развитием и охраной природной среды, в том числе по вопросам климатической устойчивости и экологической ответственности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B0CFF4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F07A3" w14:textId="3178E858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Культурное и историческое наследие: 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>Для НПО, занимающихся сохранением культурного и исторического наследия Казахстана и его популяризацией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650BFC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66DC6" w14:textId="051059A9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Содействие </w:t>
      </w:r>
      <w:proofErr w:type="spellStart"/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инклюзивности</w:t>
      </w:r>
      <w:proofErr w:type="spellEnd"/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равенству: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Награда для организаций, которые способствуют </w:t>
      </w:r>
      <w:proofErr w:type="spellStart"/>
      <w:r w:rsidRPr="005126F0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и равенству в обществе, включая улучшение положения женщин, детей, молодежи, и лиц с ограниченными возможностями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19DD4B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330D2" w14:textId="3C7D5050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Молодежная инициатива и активизм: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для молодежных НПО и активистов, которые вносят значительный вклад в социальные и общественные инициативы и мобилизацию молодежи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404D9E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AD0EA" w14:textId="19F0461F" w:rsidR="007A5324" w:rsidRPr="005126F0" w:rsidRDefault="007A5324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F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Технологические инновации и цифровое общество:</w:t>
      </w:r>
      <w:r w:rsidRPr="005126F0">
        <w:rPr>
          <w:rFonts w:ascii="Times New Roman" w:eastAsia="Times New Roman" w:hAnsi="Times New Roman" w:cs="Times New Roman"/>
          <w:sz w:val="28"/>
          <w:szCs w:val="28"/>
        </w:rPr>
        <w:t xml:space="preserve"> Номинация для НПО, которые разрабатывают и применяют инновационные технологии и решения для социальных проблем и развития цифрового общества</w:t>
      </w:r>
      <w:r w:rsidR="00252641" w:rsidRPr="00512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DAEF45" w14:textId="77777777" w:rsidR="00BB7C14" w:rsidRPr="005126F0" w:rsidRDefault="00BB7C14" w:rsidP="008C77D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862B4" w14:textId="77777777" w:rsidR="008C77D8" w:rsidRDefault="001C1371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Содействие развитию гражданского общества</w:t>
      </w:r>
      <w:r w:rsidR="007A5324" w:rsidRPr="008C77D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5324" w:rsidRPr="008C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B9A" w:rsidRPr="008C77D8">
        <w:rPr>
          <w:rFonts w:ascii="Times New Roman" w:eastAsia="Times New Roman" w:hAnsi="Times New Roman" w:cs="Times New Roman"/>
          <w:sz w:val="28"/>
          <w:szCs w:val="28"/>
        </w:rPr>
        <w:t>Номинация для НПО, которая содействует социальному включению сельского населения и улучшения его качества жизни</w:t>
      </w:r>
      <w:r w:rsidR="00252641" w:rsidRPr="008C77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66DA0" w14:textId="75A84B94" w:rsidR="001771D0" w:rsidRPr="008C77D8" w:rsidRDefault="00C52E6A" w:rsidP="008C77D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Охрана здоровья граждан, пропаганда здорового образа жизни</w:t>
      </w:r>
      <w:r w:rsidR="0045374C" w:rsidRPr="008C7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45374C" w:rsidRPr="008C77D8">
        <w:rPr>
          <w:rFonts w:ascii="Times New Roman" w:eastAsia="Times New Roman" w:hAnsi="Times New Roman" w:cs="Times New Roman"/>
          <w:sz w:val="28"/>
          <w:szCs w:val="28"/>
        </w:rPr>
        <w:t>Номинация для НПО, которая активно и эффективно работают в сфере охраны здоровья граждан и пропагандируют здоровый образ жизни</w:t>
      </w:r>
    </w:p>
    <w:p w14:paraId="0000004C" w14:textId="77777777" w:rsidR="000C62BB" w:rsidRPr="005126F0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126F0">
        <w:rPr>
          <w:rFonts w:ascii="Times New Roman" w:hAnsi="Times New Roman" w:cs="Times New Roman"/>
          <w:sz w:val="28"/>
          <w:szCs w:val="28"/>
        </w:rPr>
        <w:br w:type="page"/>
      </w:r>
    </w:p>
    <w:p w14:paraId="0000004D" w14:textId="77777777" w:rsidR="000C62BB" w:rsidRPr="008C77D8" w:rsidRDefault="00E5599B">
      <w:pPr>
        <w:spacing w:before="375"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Приложение 2</w:t>
      </w:r>
    </w:p>
    <w:p w14:paraId="0000004E" w14:textId="77777777" w:rsidR="000C62BB" w:rsidRPr="008C77D8" w:rsidRDefault="00E5599B">
      <w:pPr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Форма заявки на участие в конкурсе на получение республиканской премии «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ТАҢДАУ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p w14:paraId="0000004F" w14:textId="77777777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1.  Полное наименование организации претендента в соответствии со свидетельством о государственной регистрации</w:t>
      </w:r>
    </w:p>
    <w:p w14:paraId="00000050" w14:textId="6C25CABA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__________________________________________________________________</w:t>
      </w:r>
      <w:bookmarkStart w:id="0" w:name="_GoBack"/>
      <w:bookmarkEnd w:id="0"/>
    </w:p>
    <w:p w14:paraId="00000051" w14:textId="77777777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2.  Ф. И.О. представителя организации претендента</w:t>
      </w:r>
    </w:p>
    <w:p w14:paraId="00000052" w14:textId="54842254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__________________________________________________________________</w:t>
      </w:r>
    </w:p>
    <w:p w14:paraId="00000053" w14:textId="77777777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3.  Наименование номинации премии «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ТАҢДАУ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», на которую претендует организация</w:t>
      </w:r>
    </w:p>
    <w:p w14:paraId="00000054" w14:textId="5E46930C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__________________________________________________________________</w:t>
      </w:r>
    </w:p>
    <w:p w14:paraId="00000055" w14:textId="77777777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4.  Контактная информация организации претендента: (телефон, электронная почта, почтовый адрес)</w:t>
      </w:r>
    </w:p>
    <w:p w14:paraId="00000056" w14:textId="56C4FDB9" w:rsidR="000C62BB" w:rsidRPr="008C77D8" w:rsidRDefault="00E5599B">
      <w:pPr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__________________________________________________________________</w:t>
      </w:r>
    </w:p>
    <w:p w14:paraId="00000057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5.  Миссия организации претендента на премию</w:t>
      </w:r>
    </w:p>
    <w:p w14:paraId="00000058" w14:textId="11FDF5A2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59" w14:textId="7C0CCC13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5A" w14:textId="66AFA9AA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5B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6.  Конкретная целевая группа организации претендента на премию</w:t>
      </w:r>
    </w:p>
    <w:p w14:paraId="0000005C" w14:textId="6ACD7288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5D" w14:textId="413A0B39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5E" w14:textId="2BA3AD3F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14:paraId="0000005F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7.  Описание деятельности организации, претендующей на получение премии</w:t>
      </w:r>
    </w:p>
    <w:p w14:paraId="00000060" w14:textId="2989EF0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1" w14:textId="4080D576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2" w14:textId="65747A33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3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8.  Какой значимый социальный вклад внесла эта деятельность в жизнь целевой группы организации и в целом региона, страны, в развитие гражданского общества в Казахстане:</w:t>
      </w:r>
    </w:p>
    <w:p w14:paraId="00000064" w14:textId="3F77794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5" w14:textId="2F85EA3A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6" w14:textId="73CA35FC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7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9.  Дополнительная информация указывающая почему именно организация заявитель должна быть номинирована на премию ТАҢДАУ:</w:t>
      </w:r>
    </w:p>
    <w:p w14:paraId="00000068" w14:textId="0E0869A9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9" w14:textId="28584FBC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A" w14:textId="16BE949F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B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10.  Укажите наименование и контактные данные двух организаций, которые могут дать рекомендации на организацию претендента</w:t>
      </w:r>
    </w:p>
    <w:p w14:paraId="0000006C" w14:textId="5EF7AD12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D" w14:textId="5EB77A35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E" w14:textId="3FD827F5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F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sz w:val="28"/>
          <w:szCs w:val="28"/>
        </w:rPr>
        <w:lastRenderedPageBreak/>
        <w:t>11. Опыт взаимодействия с гражданским обществом и органами власти:</w:t>
      </w:r>
    </w:p>
    <w:p w14:paraId="00000070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C77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.  Дата заполнения заявки __________________________________</w:t>
      </w:r>
    </w:p>
    <w:p w14:paraId="00000071" w14:textId="77777777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C77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.  Укажите данные и контактную информацию лица и/или организаций выдвинувшего организацию претендента на получение премии</w:t>
      </w:r>
    </w:p>
    <w:p w14:paraId="00000072" w14:textId="6281C0A3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73" w14:textId="26C816DE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74" w14:textId="6521FA78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75" w14:textId="6392B3CB" w:rsidR="000C62BB" w:rsidRPr="008C77D8" w:rsidRDefault="00E5599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76" w14:textId="1BE07ED7" w:rsidR="000C62BB" w:rsidRPr="008C77D8" w:rsidRDefault="00E559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77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Заполненная форма заявки должна быть отправлена в срок </w:t>
      </w:r>
      <w:r w:rsidR="002D27FB" w:rsidRPr="008C77D8">
        <w:rPr>
          <w:rFonts w:ascii="Times New Roman" w:eastAsia="Times New Roman" w:hAnsi="Times New Roman" w:cs="Times New Roman"/>
          <w:b/>
          <w:sz w:val="28"/>
          <w:szCs w:val="28"/>
        </w:rPr>
        <w:t>до 2 октября 2023</w:t>
      </w:r>
      <w:r w:rsidRPr="008C77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8C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электронную почту Организаторов: </w:t>
      </w:r>
      <w:hyperlink r:id="rId10" w:history="1">
        <w:r w:rsidR="002D27FB" w:rsidRPr="008C77D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civilalliance20@gmail.com</w:t>
        </w:r>
      </w:hyperlink>
    </w:p>
    <w:p w14:paraId="2ED71FBA" w14:textId="494E8981" w:rsidR="002D27FB" w:rsidRPr="008C77D8" w:rsidRDefault="002D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90D08E" w14:textId="77777777" w:rsidR="00047B88" w:rsidRPr="008C77D8" w:rsidRDefault="00047B8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47B88" w:rsidRPr="008C77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304"/>
    <w:multiLevelType w:val="hybridMultilevel"/>
    <w:tmpl w:val="0286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53E"/>
    <w:multiLevelType w:val="hybridMultilevel"/>
    <w:tmpl w:val="DCB45F1C"/>
    <w:lvl w:ilvl="0" w:tplc="A348AB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B35"/>
    <w:multiLevelType w:val="multilevel"/>
    <w:tmpl w:val="27068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BB"/>
    <w:rsid w:val="00007026"/>
    <w:rsid w:val="00014066"/>
    <w:rsid w:val="000227E8"/>
    <w:rsid w:val="00037529"/>
    <w:rsid w:val="00047B88"/>
    <w:rsid w:val="00077482"/>
    <w:rsid w:val="000C62BB"/>
    <w:rsid w:val="000F13F4"/>
    <w:rsid w:val="001166E7"/>
    <w:rsid w:val="00150AA1"/>
    <w:rsid w:val="0015320D"/>
    <w:rsid w:val="0016095F"/>
    <w:rsid w:val="001771D0"/>
    <w:rsid w:val="0019251C"/>
    <w:rsid w:val="001934A9"/>
    <w:rsid w:val="00196F18"/>
    <w:rsid w:val="001B3B9A"/>
    <w:rsid w:val="001C1371"/>
    <w:rsid w:val="001C5D7C"/>
    <w:rsid w:val="001F6DF9"/>
    <w:rsid w:val="00215888"/>
    <w:rsid w:val="00252641"/>
    <w:rsid w:val="002637CE"/>
    <w:rsid w:val="0029120A"/>
    <w:rsid w:val="0029607C"/>
    <w:rsid w:val="002C44F4"/>
    <w:rsid w:val="002D27FB"/>
    <w:rsid w:val="002E1741"/>
    <w:rsid w:val="00323F7E"/>
    <w:rsid w:val="00394263"/>
    <w:rsid w:val="003A56EA"/>
    <w:rsid w:val="003B50C7"/>
    <w:rsid w:val="0041319B"/>
    <w:rsid w:val="004337D6"/>
    <w:rsid w:val="004359C9"/>
    <w:rsid w:val="0045374C"/>
    <w:rsid w:val="004863D4"/>
    <w:rsid w:val="004C58EC"/>
    <w:rsid w:val="004D662E"/>
    <w:rsid w:val="005126F0"/>
    <w:rsid w:val="00545C96"/>
    <w:rsid w:val="00585299"/>
    <w:rsid w:val="005B4E7E"/>
    <w:rsid w:val="006A3D4F"/>
    <w:rsid w:val="006B64F4"/>
    <w:rsid w:val="00720E27"/>
    <w:rsid w:val="007301F1"/>
    <w:rsid w:val="00757F86"/>
    <w:rsid w:val="007628F9"/>
    <w:rsid w:val="007702DB"/>
    <w:rsid w:val="00781918"/>
    <w:rsid w:val="007A5324"/>
    <w:rsid w:val="007A7D16"/>
    <w:rsid w:val="007C5F98"/>
    <w:rsid w:val="007C7FB6"/>
    <w:rsid w:val="0084652F"/>
    <w:rsid w:val="00850E13"/>
    <w:rsid w:val="008646B2"/>
    <w:rsid w:val="008C5148"/>
    <w:rsid w:val="008C77D8"/>
    <w:rsid w:val="009155D7"/>
    <w:rsid w:val="00936C02"/>
    <w:rsid w:val="009B5483"/>
    <w:rsid w:val="00A10D9F"/>
    <w:rsid w:val="00A26367"/>
    <w:rsid w:val="00A26F97"/>
    <w:rsid w:val="00A65A70"/>
    <w:rsid w:val="00A95536"/>
    <w:rsid w:val="00AA057A"/>
    <w:rsid w:val="00AA4CC2"/>
    <w:rsid w:val="00AC3E19"/>
    <w:rsid w:val="00B11A89"/>
    <w:rsid w:val="00B91378"/>
    <w:rsid w:val="00BB7C14"/>
    <w:rsid w:val="00BD4A10"/>
    <w:rsid w:val="00C33AE1"/>
    <w:rsid w:val="00C42A15"/>
    <w:rsid w:val="00C52E6A"/>
    <w:rsid w:val="00CA602F"/>
    <w:rsid w:val="00DC1B09"/>
    <w:rsid w:val="00E177CC"/>
    <w:rsid w:val="00E3400F"/>
    <w:rsid w:val="00E41AF6"/>
    <w:rsid w:val="00E5599B"/>
    <w:rsid w:val="00E76641"/>
    <w:rsid w:val="00E92FEC"/>
    <w:rsid w:val="00EA6496"/>
    <w:rsid w:val="00F017E7"/>
    <w:rsid w:val="00F36719"/>
    <w:rsid w:val="00F6373C"/>
    <w:rsid w:val="00F97E19"/>
    <w:rsid w:val="00FD51F2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EE8"/>
  <w15:docId w15:val="{7C236033-F762-47C9-AE58-CC89289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D6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D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D656D"/>
    <w:rPr>
      <w:color w:val="0000FF"/>
      <w:u w:val="single"/>
    </w:rPr>
  </w:style>
  <w:style w:type="character" w:styleId="a5">
    <w:name w:val="Strong"/>
    <w:basedOn w:val="a0"/>
    <w:uiPriority w:val="22"/>
    <w:qFormat/>
    <w:rsid w:val="007D656D"/>
    <w:rPr>
      <w:b/>
      <w:bCs/>
    </w:rPr>
  </w:style>
  <w:style w:type="paragraph" w:styleId="a6">
    <w:name w:val="Normal (Web)"/>
    <w:basedOn w:val="a"/>
    <w:uiPriority w:val="99"/>
    <w:semiHidden/>
    <w:unhideWhenUsed/>
    <w:rsid w:val="007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E74932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2E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it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7_oktyabr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sredstva_massovoj_informatc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vilalliance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lalliance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0rVuGK+QREv89Jwd5drrwB0sg==">AMUW2mXgRCtvTPniGA7IEgWbbARjSpleMucjU5KzXDE48z4S27YLKicw2XiLUXCsZTBE+HBDs6QRXVkPNHELt9Fpa3gKthSCS+Bu3Luu4NsoBdmxR0XAKbA=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Мурат</dc:creator>
  <cp:lastModifiedBy>User</cp:lastModifiedBy>
  <cp:revision>90</cp:revision>
  <cp:lastPrinted>2021-11-04T08:08:00Z</cp:lastPrinted>
  <dcterms:created xsi:type="dcterms:W3CDTF">2021-09-07T08:09:00Z</dcterms:created>
  <dcterms:modified xsi:type="dcterms:W3CDTF">2023-09-25T09:50:00Z</dcterms:modified>
</cp:coreProperties>
</file>