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96A9A" w14:textId="77777777" w:rsidR="007960B4" w:rsidRDefault="007960B4" w:rsidP="004853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bdr w:val="none" w:sz="0" w:space="0" w:color="auto" w:frame="1"/>
          <w:lang w:val="kk-KZ"/>
        </w:rPr>
      </w:pPr>
      <w:bookmarkStart w:id="0" w:name="_Hlk124242308"/>
    </w:p>
    <w:p w14:paraId="6B1812AE" w14:textId="66AA4D6E" w:rsidR="00734259" w:rsidRPr="00812692" w:rsidRDefault="0002025E" w:rsidP="0048533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bdr w:val="none" w:sz="0" w:space="0" w:color="auto" w:frame="1"/>
          <w:lang w:val="kk-KZ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bdr w:val="none" w:sz="0" w:space="0" w:color="auto" w:frame="1"/>
          <w:lang w:val="kk-KZ"/>
        </w:rPr>
        <w:t>г</w:t>
      </w:r>
      <w:r w:rsidRPr="00812692">
        <w:rPr>
          <w:rFonts w:ascii="Times New Roman" w:hAnsi="Times New Roman"/>
          <w:b/>
          <w:bCs/>
          <w:color w:val="FF0000"/>
          <w:sz w:val="24"/>
          <w:szCs w:val="24"/>
          <w:bdr w:val="none" w:sz="0" w:space="0" w:color="auto" w:frame="1"/>
          <w:lang w:val="kk-KZ"/>
        </w:rPr>
        <w:t>. АСТАНА, «12» ЯНВАРЯ 2023 ГОДА</w:t>
      </w:r>
    </w:p>
    <w:p w14:paraId="527B1577" w14:textId="77777777" w:rsidR="001C3129" w:rsidRDefault="001C3129" w:rsidP="0048533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5DA422C6" w14:textId="77777777" w:rsidR="003C3D3D" w:rsidRDefault="003C3D3D" w:rsidP="0048533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1F99782D" w:rsidR="00734259" w:rsidRPr="007B715F" w:rsidRDefault="00734259" w:rsidP="0048533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48533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48533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48533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0BC1885B" w14:textId="77777777" w:rsidR="000F2FFF" w:rsidRDefault="000F2FFF" w:rsidP="00485335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70342ECB" w14:textId="1DA2DB3E" w:rsidR="00734259" w:rsidRPr="007B715F" w:rsidRDefault="00734259" w:rsidP="00485335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0F2FFF" w:rsidRDefault="00734259" w:rsidP="004853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10"/>
          <w:szCs w:val="10"/>
        </w:rPr>
      </w:pPr>
    </w:p>
    <w:p w14:paraId="30876136" w14:textId="10AAC1FF" w:rsidR="00734259" w:rsidRDefault="00734259" w:rsidP="004853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</w:t>
      </w:r>
      <w:r w:rsidRPr="003C3D3D">
        <w:rPr>
          <w:rFonts w:ascii="Times New Roman" w:hAnsi="Times New Roman"/>
          <w:i/>
          <w:iCs/>
          <w:sz w:val="24"/>
          <w:szCs w:val="24"/>
        </w:rPr>
        <w:t xml:space="preserve">(далее – </w:t>
      </w:r>
      <w:r w:rsidR="00C3372D" w:rsidRPr="003C3D3D">
        <w:rPr>
          <w:rFonts w:ascii="Times New Roman" w:hAnsi="Times New Roman"/>
          <w:i/>
          <w:iCs/>
          <w:sz w:val="24"/>
          <w:szCs w:val="24"/>
        </w:rPr>
        <w:t>Оператор</w:t>
      </w:r>
      <w:r w:rsidRPr="003C3D3D">
        <w:rPr>
          <w:rFonts w:ascii="Times New Roman" w:hAnsi="Times New Roman"/>
          <w:i/>
          <w:iCs/>
          <w:sz w:val="24"/>
          <w:szCs w:val="24"/>
        </w:rPr>
        <w:t>)</w:t>
      </w:r>
      <w:r w:rsidRPr="007B715F">
        <w:rPr>
          <w:rFonts w:ascii="Times New Roman" w:hAnsi="Times New Roman"/>
          <w:sz w:val="28"/>
          <w:szCs w:val="28"/>
        </w:rPr>
        <w:t xml:space="preserve">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</w:t>
      </w:r>
      <w:r w:rsidR="001C6F67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от 31 декабря 2015 года №1192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</w:t>
      </w:r>
      <w:r w:rsidRPr="00485335">
        <w:rPr>
          <w:rFonts w:ascii="Times New Roman" w:hAnsi="Times New Roman"/>
          <w:sz w:val="28"/>
          <w:szCs w:val="28"/>
        </w:rPr>
        <w:t>организаций.</w:t>
      </w:r>
    </w:p>
    <w:p w14:paraId="4045D356" w14:textId="77777777" w:rsidR="00485335" w:rsidRPr="00485335" w:rsidRDefault="00485335" w:rsidP="004853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10"/>
          <w:szCs w:val="10"/>
        </w:rPr>
      </w:pPr>
    </w:p>
    <w:p w14:paraId="54A91056" w14:textId="77777777" w:rsidR="00734259" w:rsidRPr="007B715F" w:rsidRDefault="00734259" w:rsidP="00485335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A1293F" w:rsidRDefault="00734259" w:rsidP="004853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10"/>
          <w:szCs w:val="10"/>
        </w:rPr>
      </w:pPr>
    </w:p>
    <w:p w14:paraId="7DAF1FB0" w14:textId="043BC13F" w:rsidR="00734259" w:rsidRDefault="00C3372D" w:rsidP="0048533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" w:name="_Hlk124269180"/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</w:t>
      </w:r>
      <w:r w:rsidR="00A14D19">
        <w:rPr>
          <w:rFonts w:ascii="Times New Roman" w:hAnsi="Times New Roman"/>
          <w:sz w:val="28"/>
          <w:szCs w:val="28"/>
        </w:rPr>
        <w:t>по заказу</w:t>
      </w:r>
      <w:r w:rsidR="00A773A0" w:rsidRPr="007B715F">
        <w:rPr>
          <w:rFonts w:ascii="Times New Roman" w:hAnsi="Times New Roman"/>
          <w:sz w:val="28"/>
          <w:szCs w:val="28"/>
        </w:rPr>
        <w:t xml:space="preserve"> Министерства </w:t>
      </w:r>
      <w:r w:rsidR="006839B4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7B715F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7B715F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 xml:space="preserve">венных организаций </w:t>
      </w:r>
      <w:r w:rsidR="003C3D3D">
        <w:rPr>
          <w:rFonts w:ascii="Times New Roman" w:hAnsi="Times New Roman"/>
          <w:sz w:val="28"/>
          <w:szCs w:val="28"/>
        </w:rPr>
        <w:t xml:space="preserve">на 2023 год </w:t>
      </w:r>
      <w:r w:rsidR="00816994" w:rsidRPr="003C3D3D">
        <w:rPr>
          <w:rFonts w:ascii="Times New Roman" w:hAnsi="Times New Roman"/>
          <w:i/>
          <w:iCs/>
          <w:sz w:val="24"/>
          <w:szCs w:val="24"/>
        </w:rPr>
        <w:t>(далее – НПО</w:t>
      </w:r>
      <w:r w:rsidR="00B06704" w:rsidRPr="003C3D3D">
        <w:rPr>
          <w:rFonts w:ascii="Times New Roman" w:hAnsi="Times New Roman"/>
          <w:i/>
          <w:iCs/>
          <w:sz w:val="24"/>
          <w:szCs w:val="24"/>
        </w:rPr>
        <w:t>)</w:t>
      </w:r>
      <w:r w:rsidR="00734259" w:rsidRPr="00812692">
        <w:rPr>
          <w:rFonts w:ascii="Times New Roman" w:hAnsi="Times New Roman"/>
          <w:i/>
          <w:iCs/>
          <w:sz w:val="28"/>
          <w:szCs w:val="28"/>
        </w:rPr>
        <w:t>.</w:t>
      </w:r>
      <w:r w:rsidR="00734259" w:rsidRPr="007B715F">
        <w:rPr>
          <w:rFonts w:ascii="Times New Roman" w:hAnsi="Times New Roman"/>
          <w:sz w:val="28"/>
          <w:szCs w:val="28"/>
        </w:rPr>
        <w:t xml:space="preserve"> Конкурс проводится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</w:t>
      </w:r>
      <w:r w:rsidR="00A14D19" w:rsidRPr="00A14D19">
        <w:rPr>
          <w:rFonts w:ascii="Times New Roman" w:hAnsi="Times New Roman"/>
          <w:sz w:val="28"/>
          <w:szCs w:val="28"/>
        </w:rPr>
        <w:t>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</w:t>
      </w:r>
      <w:r w:rsidR="00734259" w:rsidRPr="007B715F">
        <w:rPr>
          <w:rFonts w:ascii="Times New Roman" w:hAnsi="Times New Roman"/>
          <w:sz w:val="28"/>
          <w:szCs w:val="28"/>
        </w:rPr>
        <w:t>»</w:t>
      </w:r>
      <w:r w:rsidR="005D126C" w:rsidRPr="007B715F">
        <w:rPr>
          <w:rFonts w:ascii="Times New Roman" w:hAnsi="Times New Roman"/>
          <w:sz w:val="28"/>
          <w:szCs w:val="28"/>
        </w:rPr>
        <w:t xml:space="preserve"> </w:t>
      </w:r>
      <w:r w:rsidR="005D126C" w:rsidRPr="00A14D19">
        <w:rPr>
          <w:rFonts w:ascii="Times New Roman" w:hAnsi="Times New Roman"/>
          <w:i/>
          <w:iCs/>
          <w:sz w:val="24"/>
          <w:szCs w:val="24"/>
        </w:rPr>
        <w:t>(далее – Закон)</w:t>
      </w:r>
      <w:r w:rsidR="00734259" w:rsidRPr="007B715F">
        <w:rPr>
          <w:rFonts w:ascii="Times New Roman" w:hAnsi="Times New Roman"/>
          <w:sz w:val="28"/>
          <w:szCs w:val="28"/>
        </w:rPr>
        <w:t xml:space="preserve">, Правил </w:t>
      </w:r>
      <w:r w:rsidR="00A14D19" w:rsidRPr="00A14D19">
        <w:rPr>
          <w:rFonts w:ascii="Times New Roman" w:hAnsi="Times New Roman"/>
          <w:sz w:val="28"/>
          <w:szCs w:val="28"/>
        </w:rPr>
        <w:t>формирования, предоставления, мониторинга и оценки эффективности государственных грантов</w:t>
      </w:r>
      <w:r w:rsidR="00734259" w:rsidRPr="007B715F">
        <w:rPr>
          <w:rFonts w:ascii="Times New Roman" w:hAnsi="Times New Roman"/>
          <w:sz w:val="28"/>
          <w:szCs w:val="28"/>
        </w:rPr>
        <w:t xml:space="preserve">, утвержденным приказом Министра </w:t>
      </w:r>
      <w:r w:rsidR="00E418D7">
        <w:rPr>
          <w:rFonts w:ascii="Times New Roman" w:hAnsi="Times New Roman"/>
          <w:sz w:val="28"/>
          <w:szCs w:val="28"/>
        </w:rPr>
        <w:t>информации и общественного развития</w:t>
      </w:r>
      <w:r w:rsidR="00734259" w:rsidRPr="007B715F"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="00E418D7">
        <w:rPr>
          <w:rFonts w:ascii="Times New Roman" w:hAnsi="Times New Roman"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 xml:space="preserve">от </w:t>
      </w:r>
      <w:r w:rsidR="00812692" w:rsidRPr="00812692">
        <w:rPr>
          <w:rFonts w:ascii="Times New Roman" w:hAnsi="Times New Roman"/>
          <w:sz w:val="28"/>
          <w:szCs w:val="28"/>
        </w:rPr>
        <w:t xml:space="preserve">26 сентября 2022 года № 406 </w:t>
      </w:r>
      <w:r w:rsidR="00342E7D" w:rsidRPr="00725D93">
        <w:rPr>
          <w:rFonts w:ascii="Times New Roman" w:hAnsi="Times New Roman"/>
          <w:i/>
          <w:iCs/>
          <w:sz w:val="24"/>
          <w:szCs w:val="24"/>
        </w:rPr>
        <w:t>(далее – Правила)</w:t>
      </w:r>
      <w:r w:rsidR="00DE0B99">
        <w:rPr>
          <w:rFonts w:ascii="Times New Roman" w:hAnsi="Times New Roman"/>
          <w:sz w:val="28"/>
          <w:szCs w:val="28"/>
        </w:rPr>
        <w:t>.</w:t>
      </w:r>
    </w:p>
    <w:p w14:paraId="22CB0614" w14:textId="77777777" w:rsidR="003C3D3D" w:rsidRDefault="003C3D3D" w:rsidP="003C3D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bookmarkStart w:id="2" w:name="_Hlk124242451"/>
      <w:bookmarkEnd w:id="0"/>
      <w:bookmarkEnd w:id="1"/>
      <w:r>
        <w:rPr>
          <w:rFonts w:ascii="Times New Roman" w:hAnsi="Times New Roman"/>
          <w:b/>
          <w:sz w:val="28"/>
          <w:szCs w:val="28"/>
        </w:rPr>
        <w:t>Конкурс на п</w:t>
      </w:r>
      <w:r w:rsidRPr="00594459">
        <w:rPr>
          <w:rFonts w:ascii="Times New Roman" w:hAnsi="Times New Roman"/>
          <w:b/>
          <w:sz w:val="28"/>
          <w:szCs w:val="28"/>
        </w:rPr>
        <w:t xml:space="preserve">редоставление </w:t>
      </w:r>
      <w:r>
        <w:rPr>
          <w:rFonts w:ascii="Times New Roman" w:hAnsi="Times New Roman"/>
          <w:b/>
          <w:sz w:val="28"/>
          <w:szCs w:val="28"/>
        </w:rPr>
        <w:t>грантов проводится:</w:t>
      </w:r>
    </w:p>
    <w:p w14:paraId="61B4FBDD" w14:textId="77777777" w:rsidR="003C3D3D" w:rsidRPr="006B3B88" w:rsidRDefault="003C3D3D" w:rsidP="003C3D3D">
      <w:pPr>
        <w:pStyle w:val="ac"/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B3B88">
        <w:rPr>
          <w:rFonts w:ascii="Times New Roman" w:hAnsi="Times New Roman"/>
          <w:bCs/>
          <w:sz w:val="28"/>
          <w:szCs w:val="28"/>
        </w:rPr>
        <w:t xml:space="preserve">по краткосрочным/среднесрочным грантам </w:t>
      </w:r>
      <w:r w:rsidRPr="006B3B88">
        <w:rPr>
          <w:rFonts w:ascii="Times New Roman" w:hAnsi="Times New Roman"/>
          <w:b/>
          <w:sz w:val="28"/>
          <w:szCs w:val="28"/>
        </w:rPr>
        <w:t>в один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4B3">
        <w:rPr>
          <w:rFonts w:ascii="Times New Roman" w:hAnsi="Times New Roman"/>
          <w:bCs/>
          <w:i/>
          <w:iCs/>
          <w:sz w:val="28"/>
          <w:szCs w:val="28"/>
        </w:rPr>
        <w:t>(</w:t>
      </w:r>
      <w:r w:rsidRPr="008634B3">
        <w:rPr>
          <w:rFonts w:ascii="Times New Roman" w:hAnsi="Times New Roman"/>
          <w:b/>
          <w:i/>
          <w:iCs/>
          <w:sz w:val="28"/>
          <w:szCs w:val="28"/>
        </w:rPr>
        <w:t>предоставление</w:t>
      </w:r>
      <w:r w:rsidRPr="008634B3">
        <w:rPr>
          <w:rFonts w:ascii="Times New Roman" w:hAnsi="Times New Roman"/>
          <w:bCs/>
          <w:i/>
          <w:iCs/>
          <w:sz w:val="28"/>
          <w:szCs w:val="28"/>
        </w:rPr>
        <w:t xml:space="preserve"> заявок на участие в конкурсе, </w:t>
      </w:r>
      <w:r w:rsidRPr="008634B3">
        <w:rPr>
          <w:rFonts w:ascii="Times New Roman" w:hAnsi="Times New Roman"/>
          <w:b/>
          <w:i/>
          <w:iCs/>
          <w:sz w:val="28"/>
          <w:szCs w:val="28"/>
        </w:rPr>
        <w:t>рассмотрение</w:t>
      </w:r>
      <w:r w:rsidRPr="008634B3">
        <w:rPr>
          <w:rFonts w:ascii="Times New Roman" w:hAnsi="Times New Roman"/>
          <w:bCs/>
          <w:i/>
          <w:iCs/>
          <w:sz w:val="28"/>
          <w:szCs w:val="28"/>
        </w:rPr>
        <w:t xml:space="preserve"> и </w:t>
      </w:r>
      <w:r w:rsidRPr="008634B3">
        <w:rPr>
          <w:rFonts w:ascii="Times New Roman" w:hAnsi="Times New Roman"/>
          <w:b/>
          <w:i/>
          <w:iCs/>
          <w:sz w:val="28"/>
          <w:szCs w:val="28"/>
        </w:rPr>
        <w:t>оценка</w:t>
      </w:r>
      <w:r w:rsidRPr="008634B3">
        <w:rPr>
          <w:rFonts w:ascii="Times New Roman" w:hAnsi="Times New Roman"/>
          <w:bCs/>
          <w:i/>
          <w:iCs/>
          <w:sz w:val="28"/>
          <w:szCs w:val="28"/>
        </w:rPr>
        <w:t xml:space="preserve"> заявок членами экспертной комиссии)</w:t>
      </w:r>
      <w:r>
        <w:rPr>
          <w:rFonts w:ascii="Times New Roman" w:hAnsi="Times New Roman"/>
          <w:b/>
          <w:sz w:val="28"/>
          <w:szCs w:val="28"/>
        </w:rPr>
        <w:t>;</w:t>
      </w:r>
    </w:p>
    <w:p w14:paraId="772F3BE0" w14:textId="77777777" w:rsidR="003C3D3D" w:rsidRPr="006B3B88" w:rsidRDefault="003C3D3D" w:rsidP="003C3D3D">
      <w:pPr>
        <w:pStyle w:val="ac"/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6B3B88">
        <w:rPr>
          <w:rFonts w:ascii="Times New Roman" w:hAnsi="Times New Roman"/>
          <w:bCs/>
          <w:sz w:val="28"/>
          <w:szCs w:val="28"/>
        </w:rPr>
        <w:t xml:space="preserve">по долгосрочным грантам </w:t>
      </w:r>
      <w:r w:rsidRPr="006B3B88">
        <w:rPr>
          <w:rFonts w:ascii="Times New Roman" w:hAnsi="Times New Roman"/>
          <w:b/>
          <w:sz w:val="28"/>
          <w:szCs w:val="28"/>
        </w:rPr>
        <w:t>в два 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34B3">
        <w:rPr>
          <w:rFonts w:ascii="Times New Roman" w:hAnsi="Times New Roman"/>
          <w:bCs/>
          <w:i/>
          <w:iCs/>
          <w:sz w:val="28"/>
          <w:szCs w:val="28"/>
        </w:rPr>
        <w:t xml:space="preserve">(На втором этапе конкурса заявители </w:t>
      </w:r>
      <w:r w:rsidRPr="008634B3">
        <w:rPr>
          <w:rFonts w:ascii="Times New Roman" w:hAnsi="Times New Roman"/>
          <w:b/>
          <w:i/>
          <w:iCs/>
          <w:sz w:val="28"/>
          <w:szCs w:val="28"/>
        </w:rPr>
        <w:t>презентуют и защищают</w:t>
      </w:r>
      <w:r w:rsidRPr="008634B3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634B3">
        <w:rPr>
          <w:rFonts w:ascii="Times New Roman" w:hAnsi="Times New Roman"/>
          <w:b/>
          <w:i/>
          <w:iCs/>
          <w:sz w:val="28"/>
          <w:szCs w:val="28"/>
        </w:rPr>
        <w:t>свои заявки</w:t>
      </w:r>
      <w:r w:rsidRPr="008634B3">
        <w:rPr>
          <w:rFonts w:ascii="Times New Roman" w:hAnsi="Times New Roman"/>
          <w:bCs/>
          <w:i/>
          <w:iCs/>
          <w:sz w:val="28"/>
          <w:szCs w:val="28"/>
        </w:rPr>
        <w:t xml:space="preserve"> перед экспертной комиссией, согласно разработанному оператором графику)</w:t>
      </w:r>
      <w:r w:rsidRPr="006B3B88">
        <w:rPr>
          <w:rFonts w:ascii="Times New Roman" w:hAnsi="Times New Roman"/>
          <w:bCs/>
          <w:sz w:val="28"/>
          <w:szCs w:val="28"/>
        </w:rPr>
        <w:t>.</w:t>
      </w:r>
    </w:p>
    <w:p w14:paraId="0A6D1F5E" w14:textId="77777777" w:rsidR="006B3B88" w:rsidRPr="006B3B88" w:rsidRDefault="006B3B88" w:rsidP="00485335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14:paraId="0C2E4244" w14:textId="77777777" w:rsidR="003C3D3D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E05E82" w14:textId="77777777" w:rsidR="003C3D3D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401929" w14:textId="65B0EF7C" w:rsidR="003C3D3D" w:rsidRPr="009A0571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7B715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7E123898" w14:textId="5B459A09" w:rsidR="003C3D3D" w:rsidRPr="002C25B2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>Заявки на бумажном или электронном носителях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следует направлять на почтовый адрес Республика Казахстан, 010000, г. Нур-Султан, район Есиль, пр. 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Кабанбай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батыра, 11/5, БЦ «</w:t>
      </w:r>
      <w:proofErr w:type="spellStart"/>
      <w:r w:rsidRPr="009A0571">
        <w:rPr>
          <w:rFonts w:ascii="Times New Roman" w:hAnsi="Times New Roman"/>
          <w:bCs/>
          <w:sz w:val="28"/>
          <w:szCs w:val="28"/>
        </w:rPr>
        <w:t>Нурлы</w:t>
      </w:r>
      <w:proofErr w:type="spellEnd"/>
      <w:r w:rsidRPr="009A0571">
        <w:rPr>
          <w:rFonts w:ascii="Times New Roman" w:hAnsi="Times New Roman"/>
          <w:bCs/>
          <w:sz w:val="28"/>
          <w:szCs w:val="28"/>
        </w:rPr>
        <w:t xml:space="preserve"> Орда», 5 этаж </w:t>
      </w:r>
      <w:proofErr w:type="spellStart"/>
      <w:r>
        <w:rPr>
          <w:rFonts w:ascii="Times New Roman" w:hAnsi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504/3 </w:t>
      </w:r>
      <w:r w:rsidRPr="009A0571">
        <w:rPr>
          <w:rFonts w:ascii="Times New Roman" w:hAnsi="Times New Roman"/>
          <w:bCs/>
          <w:sz w:val="28"/>
          <w:szCs w:val="28"/>
        </w:rPr>
        <w:t xml:space="preserve">и на электронную почту </w:t>
      </w:r>
      <w:hyperlink r:id="rId8" w:history="1">
        <w:r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1C122558" w14:textId="441D7371" w:rsidR="003C3D3D" w:rsidRPr="009A0571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При внесении заявок посредством почтовой связи и (или) нарочно документы прошнуровываются и скрепляются печатью (при наличии) и подписью руководителя заявителя либо его заместителя.</w:t>
      </w:r>
    </w:p>
    <w:p w14:paraId="7F2F59D6" w14:textId="77777777" w:rsidR="003C3D3D" w:rsidRPr="008820CE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  <w:r w:rsidRPr="008820CE">
        <w:rPr>
          <w:rFonts w:ascii="Times New Roman" w:hAnsi="Times New Roman"/>
          <w:bCs/>
          <w:sz w:val="10"/>
          <w:szCs w:val="10"/>
        </w:rPr>
        <w:t xml:space="preserve"> </w:t>
      </w:r>
    </w:p>
    <w:p w14:paraId="569661C6" w14:textId="77777777" w:rsidR="003C3D3D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6231CCA8" w14:textId="77777777" w:rsidR="003C3D3D" w:rsidRPr="000F2FFF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10"/>
          <w:szCs w:val="10"/>
        </w:rPr>
      </w:pPr>
    </w:p>
    <w:p w14:paraId="2B85402B" w14:textId="77777777" w:rsidR="003C3D3D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 ВНОСЯТСЯ ОПЕРАТОРУ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:</w:t>
      </w:r>
    </w:p>
    <w:p w14:paraId="31FB841E" w14:textId="77777777" w:rsidR="003C3D3D" w:rsidRPr="000F2FFF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10"/>
          <w:szCs w:val="10"/>
        </w:rPr>
      </w:pPr>
    </w:p>
    <w:p w14:paraId="19084C37" w14:textId="77777777" w:rsidR="003C3D3D" w:rsidRDefault="003C3D3D" w:rsidP="003C3D3D">
      <w:pPr>
        <w:pStyle w:val="ac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0F2FFF">
        <w:rPr>
          <w:rFonts w:ascii="Times New Roman" w:hAnsi="Times New Roman"/>
          <w:b/>
          <w:bCs/>
          <w:color w:val="C00000"/>
          <w:sz w:val="28"/>
          <w:szCs w:val="28"/>
        </w:rPr>
        <w:t xml:space="preserve">ПО 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КРАТКОСРОЧНЫМ/СРЕДНЕСРОЧНЫМ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</w:rPr>
        <w:t xml:space="preserve"> ГРАНТАМ 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«12» ЯНВАРЯ ПО «1» ФЕВРАЛЯ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</w:rPr>
        <w:t xml:space="preserve"> 2023 ГОДА ДО 18:30 ЧАСОВ ПО ВРЕМЕНИ АСТАНЫ.</w:t>
      </w:r>
    </w:p>
    <w:p w14:paraId="6E60A13C" w14:textId="77777777" w:rsidR="003C3D3D" w:rsidRPr="000F2FFF" w:rsidRDefault="003C3D3D" w:rsidP="003C3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10"/>
          <w:szCs w:val="10"/>
        </w:rPr>
      </w:pPr>
    </w:p>
    <w:p w14:paraId="0C16710A" w14:textId="77777777" w:rsidR="003C3D3D" w:rsidRDefault="003C3D3D" w:rsidP="003C3D3D">
      <w:pPr>
        <w:pStyle w:val="ac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ДОЛГОСРОЧНЫМ 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</w:rPr>
        <w:t xml:space="preserve">ГРАНТАМ 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«12» ЯНВАРЯ ПО «1</w:t>
      </w:r>
      <w:r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5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» ФЕВРАЛЯ</w:t>
      </w:r>
      <w:r w:rsidRPr="000F2FFF">
        <w:rPr>
          <w:rFonts w:ascii="Times New Roman" w:hAnsi="Times New Roman"/>
          <w:b/>
          <w:bCs/>
          <w:color w:val="C00000"/>
          <w:sz w:val="28"/>
          <w:szCs w:val="28"/>
        </w:rPr>
        <w:t xml:space="preserve"> 2023 ГОДА ДО 18:30 ЧАСОВ ПО ВРЕМЕНИ АСТАНЫ.</w:t>
      </w:r>
    </w:p>
    <w:p w14:paraId="53FB3205" w14:textId="77777777" w:rsidR="003C3D3D" w:rsidRPr="000F2FFF" w:rsidRDefault="003C3D3D" w:rsidP="003C3D3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10"/>
          <w:szCs w:val="10"/>
        </w:rPr>
      </w:pPr>
    </w:p>
    <w:p w14:paraId="66BADC28" w14:textId="77777777" w:rsidR="003C3D3D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99CCB6A" w14:textId="77777777" w:rsidR="003C3D3D" w:rsidRPr="003C3D3D" w:rsidRDefault="003C3D3D" w:rsidP="003C3D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14:paraId="7F347606" w14:textId="77777777" w:rsidR="003C3D3D" w:rsidRPr="003C3D3D" w:rsidRDefault="003C3D3D" w:rsidP="003C3D3D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1AA0C030" w14:textId="77777777" w:rsidR="003C3D3D" w:rsidRPr="009A0571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Время приема заявок Оператором: с понедельника по пятницу </w:t>
      </w:r>
      <w:r w:rsidRPr="003C3D3D">
        <w:rPr>
          <w:rFonts w:ascii="Times New Roman" w:hAnsi="Times New Roman"/>
          <w:b/>
          <w:color w:val="FF0000"/>
          <w:sz w:val="28"/>
          <w:szCs w:val="28"/>
        </w:rPr>
        <w:t>с 9.00 часов до 18.30 часов</w:t>
      </w:r>
      <w:r w:rsidRPr="003C3D3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включительно, по времени г. </w:t>
      </w:r>
      <w:r w:rsidRPr="001E3D18">
        <w:rPr>
          <w:rFonts w:ascii="Times New Roman" w:hAnsi="Times New Roman"/>
          <w:bCs/>
          <w:sz w:val="28"/>
          <w:szCs w:val="28"/>
        </w:rPr>
        <w:t xml:space="preserve">Астана </w:t>
      </w:r>
      <w:r w:rsidRPr="009A0571">
        <w:rPr>
          <w:rFonts w:ascii="Times New Roman" w:hAnsi="Times New Roman"/>
          <w:bCs/>
          <w:sz w:val="28"/>
          <w:szCs w:val="28"/>
        </w:rPr>
        <w:t>(обеденный перерыв с 13.00 до 14.30 ч.).</w:t>
      </w:r>
    </w:p>
    <w:p w14:paraId="23F9BC98" w14:textId="77777777" w:rsidR="003C3D3D" w:rsidRPr="009A0571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3EC4CDD0" w14:textId="1F4C1063" w:rsidR="003C3D3D" w:rsidRPr="00E80A2C" w:rsidRDefault="003C3D3D" w:rsidP="003C3D3D">
      <w:pPr>
        <w:pStyle w:val="ac"/>
        <w:numPr>
          <w:ilvl w:val="0"/>
          <w:numId w:val="47"/>
        </w:numPr>
        <w:tabs>
          <w:tab w:val="left" w:pos="993"/>
        </w:tabs>
        <w:spacing w:after="0" w:line="240" w:lineRule="auto"/>
        <w:ind w:left="295" w:firstLine="414"/>
        <w:jc w:val="both"/>
        <w:rPr>
          <w:rFonts w:ascii="Times New Roman" w:hAnsi="Times New Roman"/>
          <w:bCs/>
          <w:sz w:val="28"/>
          <w:szCs w:val="28"/>
        </w:rPr>
      </w:pPr>
      <w:r w:rsidRPr="00E80A2C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руководителя </w:t>
      </w:r>
      <w:r w:rsidR="008820CE" w:rsidRPr="009A0571">
        <w:rPr>
          <w:rFonts w:ascii="Times New Roman" w:hAnsi="Times New Roman"/>
          <w:bCs/>
          <w:sz w:val="28"/>
          <w:szCs w:val="28"/>
        </w:rPr>
        <w:t>либо его заместителя</w:t>
      </w:r>
      <w:r w:rsidR="008820CE" w:rsidRPr="00E80A2C">
        <w:rPr>
          <w:rFonts w:ascii="Times New Roman" w:hAnsi="Times New Roman"/>
          <w:bCs/>
          <w:sz w:val="28"/>
          <w:szCs w:val="28"/>
        </w:rPr>
        <w:t xml:space="preserve"> </w:t>
      </w:r>
      <w:r w:rsidRPr="00E80A2C">
        <w:rPr>
          <w:rFonts w:ascii="Times New Roman" w:hAnsi="Times New Roman"/>
          <w:bCs/>
          <w:sz w:val="28"/>
          <w:szCs w:val="28"/>
        </w:rPr>
        <w:t xml:space="preserve">с обязательным дублированием заявки на электронную почту </w:t>
      </w:r>
      <w:hyperlink r:id="rId9" w:history="1">
        <w:r w:rsidRPr="00E80A2C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E80A2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80A2C">
        <w:rPr>
          <w:rFonts w:ascii="Times New Roman" w:hAnsi="Times New Roman"/>
          <w:bCs/>
          <w:sz w:val="28"/>
          <w:szCs w:val="28"/>
        </w:rPr>
        <w:t xml:space="preserve">в заархивированном едином файле </w:t>
      </w:r>
      <w:proofErr w:type="spellStart"/>
      <w:r w:rsidRPr="00E80A2C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E80A2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80A2C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E80A2C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80A2C">
        <w:rPr>
          <w:rFonts w:ascii="Times New Roman" w:hAnsi="Times New Roman"/>
          <w:bCs/>
          <w:sz w:val="28"/>
          <w:szCs w:val="28"/>
        </w:rPr>
        <w:t xml:space="preserve"> </w:t>
      </w:r>
      <w:r w:rsidRPr="001E3D18">
        <w:rPr>
          <w:rFonts w:ascii="Times New Roman" w:hAnsi="Times New Roman"/>
          <w:bCs/>
          <w:sz w:val="28"/>
          <w:szCs w:val="28"/>
        </w:rPr>
        <w:t>приоритетного направления государственного гранта</w:t>
      </w:r>
      <w:r w:rsidRPr="00E80A2C">
        <w:rPr>
          <w:rFonts w:ascii="Times New Roman" w:hAnsi="Times New Roman"/>
          <w:bCs/>
          <w:sz w:val="28"/>
          <w:szCs w:val="28"/>
        </w:rPr>
        <w:t>, наименования и контактов заявителя;</w:t>
      </w:r>
    </w:p>
    <w:p w14:paraId="1F18800D" w14:textId="77777777" w:rsidR="003C3D3D" w:rsidRPr="00E80A2C" w:rsidRDefault="003C3D3D" w:rsidP="003C3D3D">
      <w:pPr>
        <w:pStyle w:val="ac"/>
        <w:numPr>
          <w:ilvl w:val="0"/>
          <w:numId w:val="47"/>
        </w:numPr>
        <w:tabs>
          <w:tab w:val="left" w:pos="993"/>
        </w:tabs>
        <w:spacing w:after="0" w:line="240" w:lineRule="auto"/>
        <w:ind w:left="295" w:firstLine="414"/>
        <w:jc w:val="both"/>
        <w:rPr>
          <w:rFonts w:ascii="Times New Roman" w:hAnsi="Times New Roman"/>
          <w:bCs/>
          <w:sz w:val="28"/>
          <w:szCs w:val="28"/>
        </w:rPr>
      </w:pPr>
      <w:r w:rsidRPr="00E80A2C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едином файле </w:t>
      </w:r>
      <w:proofErr w:type="spellStart"/>
      <w:r w:rsidRPr="00E80A2C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E80A2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80A2C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E80A2C">
        <w:rPr>
          <w:rFonts w:ascii="Times New Roman" w:hAnsi="Times New Roman"/>
          <w:bCs/>
          <w:sz w:val="28"/>
          <w:szCs w:val="28"/>
        </w:rPr>
        <w:t xml:space="preserve"> в формате PDF и MS Word, посредством почтовой связи или нарочно с обязательным дублированием заявки на электронную почту </w:t>
      </w:r>
      <w:hyperlink r:id="rId10" w:history="1">
        <w:r w:rsidRPr="00E80A2C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E80A2C">
        <w:rPr>
          <w:rFonts w:ascii="Times New Roman" w:hAnsi="Times New Roman"/>
          <w:bCs/>
          <w:sz w:val="28"/>
          <w:szCs w:val="28"/>
        </w:rPr>
        <w:t>,</w:t>
      </w:r>
      <w:r w:rsidRPr="00E80A2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80A2C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09F54440" w14:textId="77777777" w:rsidR="003C3D3D" w:rsidRPr="006F2634" w:rsidRDefault="003C3D3D" w:rsidP="003C3D3D">
      <w:pPr>
        <w:pStyle w:val="ac"/>
        <w:numPr>
          <w:ilvl w:val="0"/>
          <w:numId w:val="47"/>
        </w:numPr>
        <w:tabs>
          <w:tab w:val="left" w:pos="993"/>
        </w:tabs>
        <w:spacing w:after="0" w:line="240" w:lineRule="auto"/>
        <w:ind w:left="295" w:firstLine="414"/>
        <w:jc w:val="both"/>
        <w:rPr>
          <w:rFonts w:ascii="Times New Roman" w:hAnsi="Times New Roman"/>
          <w:sz w:val="28"/>
          <w:szCs w:val="28"/>
        </w:rPr>
      </w:pPr>
      <w:r w:rsidRPr="00E80A2C">
        <w:rPr>
          <w:rFonts w:ascii="Times New Roman" w:hAnsi="Times New Roman"/>
          <w:bCs/>
          <w:sz w:val="28"/>
          <w:szCs w:val="28"/>
        </w:rPr>
        <w:lastRenderedPageBreak/>
        <w:t xml:space="preserve">в электронном формате направляются на электронную почту </w:t>
      </w:r>
      <w:hyperlink r:id="rId11" w:history="1">
        <w:r w:rsidRPr="00E80A2C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E80A2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80A2C">
        <w:rPr>
          <w:rFonts w:ascii="Times New Roman" w:hAnsi="Times New Roman"/>
          <w:bCs/>
          <w:sz w:val="28"/>
          <w:szCs w:val="28"/>
        </w:rPr>
        <w:t xml:space="preserve">в заархивированном файле </w:t>
      </w:r>
      <w:proofErr w:type="spellStart"/>
      <w:r w:rsidRPr="00E80A2C">
        <w:rPr>
          <w:rFonts w:ascii="Times New Roman" w:hAnsi="Times New Roman"/>
          <w:bCs/>
          <w:sz w:val="28"/>
          <w:szCs w:val="28"/>
        </w:rPr>
        <w:t>WinRar</w:t>
      </w:r>
      <w:proofErr w:type="spellEnd"/>
      <w:r w:rsidRPr="00E80A2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E80A2C">
        <w:rPr>
          <w:rFonts w:ascii="Times New Roman" w:hAnsi="Times New Roman"/>
          <w:bCs/>
          <w:sz w:val="28"/>
          <w:szCs w:val="28"/>
        </w:rPr>
        <w:t>WinZip</w:t>
      </w:r>
      <w:proofErr w:type="spellEnd"/>
      <w:r w:rsidRPr="00E80A2C">
        <w:rPr>
          <w:rFonts w:ascii="Times New Roman" w:hAnsi="Times New Roman"/>
          <w:bCs/>
          <w:sz w:val="28"/>
          <w:szCs w:val="28"/>
        </w:rPr>
        <w:t xml:space="preserve"> в формате PDF и MS Word, с указанием выбранной темы гранта, наименования и контактов заявителя.</w:t>
      </w:r>
    </w:p>
    <w:p w14:paraId="2147F057" w14:textId="77777777" w:rsidR="003C3D3D" w:rsidRPr="007B715F" w:rsidRDefault="003C3D3D" w:rsidP="003C3D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FDC1012" w14:textId="0AC74C13" w:rsidR="003C3D3D" w:rsidRPr="007B715F" w:rsidRDefault="003C3D3D" w:rsidP="003C3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6A7110">
        <w:rPr>
          <w:rFonts w:ascii="Times New Roman" w:eastAsia="Calibri" w:hAnsi="Times New Roman"/>
          <w:b/>
          <w:sz w:val="28"/>
          <w:szCs w:val="28"/>
          <w:highlight w:val="yellow"/>
        </w:rPr>
        <w:t>4. Перечень необходимых документов для участия в конкурсе:</w:t>
      </w:r>
    </w:p>
    <w:p w14:paraId="186173E9" w14:textId="77777777" w:rsidR="003C3D3D" w:rsidRPr="007E79E5" w:rsidRDefault="003C3D3D" w:rsidP="003C3D3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>Для участия в конкурсе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,</w:t>
      </w: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1E3D18">
        <w:rPr>
          <w:rFonts w:ascii="Times New Roman" w:hAnsi="Times New Roman"/>
          <w:bCs/>
          <w:color w:val="000000"/>
          <w:sz w:val="28"/>
          <w:szCs w:val="28"/>
          <w:lang w:val="kk-KZ"/>
        </w:rPr>
        <w:t>в зависимости от вида гранта (краткосрочный/среднесрочный и долгосрочный),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заявитель не позднее даты и времени окончания приема вносит оператору заявку на казахском или русском языках по форме согласно </w:t>
      </w:r>
      <w:r w:rsidRPr="000F2FFF">
        <w:rPr>
          <w:rFonts w:ascii="Times New Roman" w:hAnsi="Times New Roman"/>
          <w:b/>
          <w:i/>
          <w:iCs/>
          <w:color w:val="FF0000"/>
          <w:sz w:val="32"/>
          <w:szCs w:val="32"/>
          <w:lang w:val="kk-KZ"/>
        </w:rPr>
        <w:t>приложению 7, 9 к Правилам</w:t>
      </w:r>
      <w:r w:rsidRPr="000F2FFF">
        <w:rPr>
          <w:rFonts w:ascii="Times New Roman" w:hAnsi="Times New Roman"/>
          <w:bCs/>
          <w:color w:val="FF0000"/>
          <w:sz w:val="32"/>
          <w:szCs w:val="32"/>
          <w:lang w:val="kk-KZ"/>
        </w:rPr>
        <w:t xml:space="preserve"> </w:t>
      </w: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>с приложением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1E3D18">
        <w:rPr>
          <w:rFonts w:ascii="Times New Roman" w:hAnsi="Times New Roman"/>
          <w:bCs/>
          <w:color w:val="000000"/>
          <w:sz w:val="28"/>
          <w:szCs w:val="28"/>
          <w:lang w:val="kk-KZ"/>
        </w:rPr>
        <w:t>подтверждающих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>документов:</w:t>
      </w:r>
    </w:p>
    <w:p w14:paraId="6DA85E4D" w14:textId="77777777" w:rsidR="003C3D3D" w:rsidRPr="007E79E5" w:rsidRDefault="003C3D3D" w:rsidP="003C3D3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7E79E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</w:t>
      </w: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>1) копии учредительных документов;</w:t>
      </w:r>
    </w:p>
    <w:p w14:paraId="6F3693B3" w14:textId="77777777" w:rsidR="003C3D3D" w:rsidRPr="007E79E5" w:rsidRDefault="003C3D3D" w:rsidP="003C3D3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2) бухгалтерский баланс организации на последнюю отчетную дату;</w:t>
      </w:r>
    </w:p>
    <w:p w14:paraId="1BCD313E" w14:textId="77777777" w:rsidR="003C3D3D" w:rsidRPr="007E79E5" w:rsidRDefault="003C3D3D" w:rsidP="003C3D3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3) перечень привлекаемых партнеров </w:t>
      </w:r>
      <w:bookmarkStart w:id="3" w:name="_GoBack"/>
      <w:bookmarkEnd w:id="3"/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>и согласие указанных партнеров и на участие в предлагаемом социальном проекте;</w:t>
      </w:r>
    </w:p>
    <w:p w14:paraId="29E6CAB3" w14:textId="77777777" w:rsidR="003C3D3D" w:rsidRPr="007E79E5" w:rsidRDefault="003C3D3D" w:rsidP="003C3D3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4) подтверждающие документы при наличии собственного вклада заявителя или других источников финансирования социального проекта;</w:t>
      </w:r>
    </w:p>
    <w:p w14:paraId="15FB1131" w14:textId="77777777" w:rsidR="003C3D3D" w:rsidRPr="007E79E5" w:rsidRDefault="003C3D3D" w:rsidP="003C3D3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284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7E79E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5) документы, подтверждающие наличие необходимой материально-технической базы для реализации долгосрочных проектов.</w:t>
      </w:r>
    </w:p>
    <w:p w14:paraId="5BCF484F" w14:textId="77777777" w:rsidR="003C3D3D" w:rsidRPr="007E79E5" w:rsidRDefault="003C3D3D" w:rsidP="003C3D3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Одновременно обращаем внимание, что социальный проект будет оцениваться экспертной комиссией по критериям оценки, предусмотренным </w:t>
      </w:r>
      <w:r w:rsidRPr="000F2FFF">
        <w:rPr>
          <w:rFonts w:ascii="Times New Roman" w:hAnsi="Times New Roman"/>
          <w:b/>
          <w:i/>
          <w:iCs/>
          <w:color w:val="FF0000"/>
          <w:sz w:val="32"/>
          <w:szCs w:val="32"/>
        </w:rPr>
        <w:t>приложениями 8 и 10 к Правилам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A15F1CA" w14:textId="77777777" w:rsidR="003C3D3D" w:rsidRPr="007B715F" w:rsidRDefault="003C3D3D" w:rsidP="003C3D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2025E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ах</w:t>
      </w:r>
      <w:r w:rsidRPr="0002025E">
        <w:rPr>
          <w:rFonts w:ascii="Times New Roman" w:hAnsi="Times New Roman"/>
          <w:sz w:val="28"/>
          <w:szCs w:val="28"/>
        </w:rPr>
        <w:t xml:space="preserve">. </w:t>
      </w:r>
    </w:p>
    <w:p w14:paraId="76E9AC38" w14:textId="77777777" w:rsidR="003C3D3D" w:rsidRPr="000F2FFF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10"/>
          <w:szCs w:val="10"/>
        </w:rPr>
      </w:pPr>
    </w:p>
    <w:p w14:paraId="7D80D860" w14:textId="77777777" w:rsidR="003C3D3D" w:rsidRDefault="003C3D3D" w:rsidP="003C3D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Оператора оказывают консультации в течение всего времени приема заявок. За дополнительной информацией и разъяснениями следует обращаться в Проектный офис по государственному грантовому финансированию Оператора по телефонам: </w:t>
      </w:r>
      <w:r w:rsidRPr="0002025E">
        <w:rPr>
          <w:rFonts w:ascii="Times New Roman" w:hAnsi="Times New Roman"/>
          <w:b/>
          <w:bCs/>
          <w:sz w:val="28"/>
          <w:szCs w:val="28"/>
        </w:rPr>
        <w:t xml:space="preserve">(7172) </w:t>
      </w:r>
      <w:r w:rsidRPr="0002025E">
        <w:rPr>
          <w:rFonts w:ascii="Times New Roman" w:hAnsi="Times New Roman"/>
          <w:b/>
          <w:bCs/>
          <w:sz w:val="28"/>
          <w:szCs w:val="28"/>
          <w:lang w:val="kk-KZ"/>
        </w:rPr>
        <w:t xml:space="preserve">79-08-28, </w:t>
      </w:r>
      <w:r w:rsidRPr="0002025E">
        <w:rPr>
          <w:rFonts w:ascii="Times New Roman" w:hAnsi="Times New Roman"/>
          <w:b/>
          <w:bCs/>
          <w:sz w:val="28"/>
          <w:szCs w:val="28"/>
        </w:rPr>
        <w:t xml:space="preserve">(7172) </w:t>
      </w:r>
      <w:r w:rsidRPr="0002025E">
        <w:rPr>
          <w:rFonts w:ascii="Times New Roman" w:hAnsi="Times New Roman"/>
          <w:b/>
          <w:bCs/>
          <w:sz w:val="28"/>
          <w:szCs w:val="28"/>
          <w:lang w:val="kk-KZ"/>
        </w:rPr>
        <w:t xml:space="preserve">79-08-04, </w:t>
      </w:r>
      <w:r w:rsidRPr="0002025E">
        <w:rPr>
          <w:rFonts w:ascii="Times New Roman" w:hAnsi="Times New Roman"/>
          <w:b/>
          <w:bCs/>
          <w:sz w:val="28"/>
          <w:szCs w:val="28"/>
        </w:rPr>
        <w:t xml:space="preserve">(7172) </w:t>
      </w:r>
      <w:r w:rsidRPr="0002025E">
        <w:rPr>
          <w:rFonts w:ascii="Times New Roman" w:hAnsi="Times New Roman"/>
          <w:b/>
          <w:bCs/>
          <w:sz w:val="28"/>
          <w:szCs w:val="28"/>
          <w:lang w:val="kk-KZ"/>
        </w:rPr>
        <w:t>79-08-07.</w:t>
      </w:r>
    </w:p>
    <w:p w14:paraId="6AD0ACD9" w14:textId="77777777" w:rsidR="003C3D3D" w:rsidRPr="003C3D3D" w:rsidRDefault="003C3D3D" w:rsidP="00485335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14:paraId="7527409F" w14:textId="77008A90" w:rsidR="00812692" w:rsidRPr="00812692" w:rsidRDefault="003C3D3D" w:rsidP="004853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418D7">
        <w:rPr>
          <w:rFonts w:ascii="Times New Roman" w:hAnsi="Times New Roman"/>
          <w:b/>
          <w:sz w:val="28"/>
          <w:szCs w:val="28"/>
        </w:rPr>
        <w:t xml:space="preserve">. </w:t>
      </w:r>
      <w:r w:rsidR="00812692" w:rsidRPr="00812692">
        <w:rPr>
          <w:rFonts w:ascii="Times New Roman" w:hAnsi="Times New Roman"/>
          <w:b/>
          <w:sz w:val="28"/>
          <w:szCs w:val="28"/>
        </w:rPr>
        <w:t>Оператор отказывает в участии в конкурсе и направляет заявителю соответствующее уведомление в следующих случаях:</w:t>
      </w:r>
    </w:p>
    <w:p w14:paraId="1E3471C5" w14:textId="1A98D2B1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/>
          <w:sz w:val="28"/>
          <w:szCs w:val="28"/>
        </w:rPr>
        <w:t xml:space="preserve">      </w:t>
      </w:r>
      <w:r w:rsidRPr="00812692">
        <w:rPr>
          <w:rFonts w:ascii="Times New Roman" w:hAnsi="Times New Roman"/>
          <w:bCs/>
          <w:sz w:val="28"/>
          <w:szCs w:val="28"/>
        </w:rPr>
        <w:t>1) несоответствия заявки требованиям Правил;</w:t>
      </w:r>
    </w:p>
    <w:p w14:paraId="7D606F8D" w14:textId="6B46E645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2) несоответствия заявки утвержденному перечню приоритетных направлений государственных грантов;</w:t>
      </w:r>
    </w:p>
    <w:p w14:paraId="78E2C47C" w14:textId="19FCC5CD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3) несоответствие уставной цели заявителя приоритетному направлению государственного гранта;</w:t>
      </w:r>
    </w:p>
    <w:p w14:paraId="36117223" w14:textId="113D1022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4) отсутствия сведений о заявителе в Базе данных неправительственных организаций, согласно пункту 4 статьи 6-1 Закона;</w:t>
      </w:r>
    </w:p>
    <w:p w14:paraId="00DF8D42" w14:textId="6EA0A6D7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5) если заявитель находится в процессе ликвидации;</w:t>
      </w:r>
    </w:p>
    <w:p w14:paraId="37F1BF9F" w14:textId="242D72AE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lastRenderedPageBreak/>
        <w:t xml:space="preserve">      6) если заявитель признан банкротом;</w:t>
      </w:r>
    </w:p>
    <w:p w14:paraId="4D6BCE62" w14:textId="7E953853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7) если у заявителя имеются задолженности по исполнительному производству;</w:t>
      </w:r>
    </w:p>
    <w:p w14:paraId="1BF8D1B1" w14:textId="3D9ED46B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8) если заявитель состоит в реестре недобросовестных участников государственных закупок;</w:t>
      </w:r>
    </w:p>
    <w:p w14:paraId="65ED8AE8" w14:textId="1147E7EA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9) если на имущество заявителя наложен арест;</w:t>
      </w:r>
    </w:p>
    <w:p w14:paraId="6C5A12B8" w14:textId="0E98A3B9" w:rsidR="00812692" w:rsidRPr="00812692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10) если у заявителя экономическая деятельность приостановлена;</w:t>
      </w:r>
    </w:p>
    <w:p w14:paraId="7E1BED0D" w14:textId="1D683341" w:rsidR="00812692" w:rsidRPr="004C5DE3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Cs/>
          <w:sz w:val="28"/>
          <w:szCs w:val="28"/>
        </w:rPr>
        <w:t xml:space="preserve">      11) если у заявителя руководители, учредители являются супругом (супругой), близкими родственниками, свойственниками уполномоченных лиц государственного органа и (или) оператора;</w:t>
      </w:r>
    </w:p>
    <w:p w14:paraId="3A0A262E" w14:textId="77777777" w:rsidR="00485335" w:rsidRDefault="00812692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12692">
        <w:rPr>
          <w:rFonts w:ascii="Times New Roman" w:hAnsi="Times New Roman"/>
          <w:b/>
          <w:sz w:val="28"/>
          <w:szCs w:val="28"/>
        </w:rPr>
        <w:t xml:space="preserve">      </w:t>
      </w:r>
      <w:r w:rsidRPr="004C5DE3">
        <w:rPr>
          <w:rFonts w:ascii="Times New Roman" w:hAnsi="Times New Roman"/>
          <w:bCs/>
          <w:sz w:val="28"/>
          <w:szCs w:val="28"/>
        </w:rPr>
        <w:t>12) если у заявител</w:t>
      </w:r>
      <w:r w:rsidR="004C5DE3">
        <w:rPr>
          <w:rFonts w:ascii="Times New Roman" w:hAnsi="Times New Roman"/>
          <w:bCs/>
          <w:sz w:val="28"/>
          <w:szCs w:val="28"/>
        </w:rPr>
        <w:t>я</w:t>
      </w:r>
      <w:r w:rsidRPr="004C5DE3">
        <w:rPr>
          <w:rFonts w:ascii="Times New Roman" w:hAnsi="Times New Roman"/>
          <w:bCs/>
          <w:sz w:val="28"/>
          <w:szCs w:val="28"/>
        </w:rPr>
        <w:t xml:space="preserve"> руководители, учредители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</w:r>
    </w:p>
    <w:p w14:paraId="655DEB5D" w14:textId="77777777" w:rsidR="00485335" w:rsidRPr="00485335" w:rsidRDefault="00485335" w:rsidP="00485335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5366435C" w14:textId="437EF4C6" w:rsidR="009A0571" w:rsidRPr="009A0571" w:rsidRDefault="009A0571" w:rsidP="004853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Конкурс </w:t>
      </w:r>
      <w:r w:rsidRPr="001E3D18">
        <w:rPr>
          <w:rFonts w:ascii="Times New Roman" w:hAnsi="Times New Roman"/>
          <w:b/>
          <w:sz w:val="28"/>
          <w:szCs w:val="28"/>
        </w:rPr>
        <w:t xml:space="preserve">по </w:t>
      </w:r>
      <w:r w:rsidR="006F2634" w:rsidRPr="001E3D18">
        <w:rPr>
          <w:rFonts w:ascii="Times New Roman" w:hAnsi="Times New Roman"/>
          <w:b/>
          <w:sz w:val="28"/>
          <w:szCs w:val="28"/>
        </w:rPr>
        <w:t>приоритетному направлению государственного гранта</w:t>
      </w:r>
      <w:r w:rsidRPr="001E3D18">
        <w:rPr>
          <w:rFonts w:ascii="Times New Roman" w:hAnsi="Times New Roman"/>
          <w:b/>
          <w:sz w:val="28"/>
          <w:szCs w:val="28"/>
        </w:rPr>
        <w:t>, предусмотренн</w:t>
      </w:r>
      <w:r w:rsidR="006F2634" w:rsidRPr="001E3D18">
        <w:rPr>
          <w:rFonts w:ascii="Times New Roman" w:hAnsi="Times New Roman"/>
          <w:b/>
          <w:sz w:val="28"/>
          <w:szCs w:val="28"/>
        </w:rPr>
        <w:t>ому</w:t>
      </w:r>
      <w:r w:rsidRPr="001E3D18">
        <w:rPr>
          <w:rFonts w:ascii="Times New Roman" w:hAnsi="Times New Roman"/>
          <w:b/>
          <w:sz w:val="28"/>
          <w:szCs w:val="28"/>
        </w:rPr>
        <w:t xml:space="preserve"> утвержденным </w:t>
      </w:r>
      <w:r w:rsidR="006F2634" w:rsidRPr="001E3D18">
        <w:rPr>
          <w:rFonts w:ascii="Times New Roman" w:hAnsi="Times New Roman"/>
          <w:b/>
          <w:sz w:val="28"/>
          <w:szCs w:val="28"/>
        </w:rPr>
        <w:t>Перечнем приоритетных направлений государственных грантов для неправительственных организаций</w:t>
      </w:r>
      <w:r w:rsidR="00485335" w:rsidRPr="001E3D18">
        <w:rPr>
          <w:rFonts w:ascii="Times New Roman" w:hAnsi="Times New Roman"/>
          <w:b/>
          <w:sz w:val="28"/>
          <w:szCs w:val="28"/>
        </w:rPr>
        <w:t xml:space="preserve"> </w:t>
      </w:r>
      <w:r w:rsidR="006F2634" w:rsidRPr="001E3D18">
        <w:rPr>
          <w:rFonts w:ascii="Times New Roman" w:hAnsi="Times New Roman"/>
          <w:b/>
          <w:sz w:val="28"/>
          <w:szCs w:val="28"/>
        </w:rPr>
        <w:t>на 2023 год</w:t>
      </w:r>
      <w:r w:rsidRPr="001E3D18">
        <w:rPr>
          <w:rFonts w:ascii="Times New Roman" w:hAnsi="Times New Roman"/>
          <w:b/>
          <w:sz w:val="28"/>
          <w:szCs w:val="28"/>
        </w:rPr>
        <w:t>, признается несостоявшимся по одному из следующих оснований:</w:t>
      </w:r>
    </w:p>
    <w:p w14:paraId="206E0A4C" w14:textId="3846994D" w:rsidR="004C5DE3" w:rsidRPr="004C5DE3" w:rsidRDefault="004C5DE3" w:rsidP="004853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E3">
        <w:rPr>
          <w:rFonts w:ascii="Times New Roman" w:hAnsi="Times New Roman"/>
          <w:sz w:val="28"/>
          <w:szCs w:val="28"/>
        </w:rPr>
        <w:t>Конкурс по приоритетному направлению грантов, признается несостоявшимся по одному из следующих оснований:</w:t>
      </w:r>
    </w:p>
    <w:p w14:paraId="3540B645" w14:textId="0F548387" w:rsidR="004C5DE3" w:rsidRPr="004C5DE3" w:rsidRDefault="004C5DE3" w:rsidP="004853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5DE3">
        <w:rPr>
          <w:rFonts w:ascii="Times New Roman" w:hAnsi="Times New Roman"/>
          <w:sz w:val="28"/>
          <w:szCs w:val="28"/>
        </w:rPr>
        <w:t xml:space="preserve">      1) отсутствие представленных заявок на участие в конкурсе;</w:t>
      </w:r>
    </w:p>
    <w:p w14:paraId="42E357B9" w14:textId="41FC83AE" w:rsidR="004C5DE3" w:rsidRPr="004C5DE3" w:rsidRDefault="004C5DE3" w:rsidP="004853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5DE3">
        <w:rPr>
          <w:rFonts w:ascii="Times New Roman" w:hAnsi="Times New Roman"/>
          <w:sz w:val="28"/>
          <w:szCs w:val="28"/>
        </w:rPr>
        <w:t xml:space="preserve">      2) к участию в конкурсе не допущена ни одна из заявок;</w:t>
      </w:r>
    </w:p>
    <w:p w14:paraId="732FF7A8" w14:textId="4C63EE69" w:rsidR="002C25B2" w:rsidRDefault="004C5DE3" w:rsidP="0048533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5DE3">
        <w:rPr>
          <w:rFonts w:ascii="Times New Roman" w:hAnsi="Times New Roman"/>
          <w:sz w:val="28"/>
          <w:szCs w:val="28"/>
        </w:rPr>
        <w:t xml:space="preserve">      3) отсутствие победителей по итогам конкурса.</w:t>
      </w:r>
    </w:p>
    <w:p w14:paraId="3B1919FE" w14:textId="77777777" w:rsidR="0002025E" w:rsidRPr="00485335" w:rsidRDefault="0002025E" w:rsidP="00485335">
      <w:pPr>
        <w:spacing w:after="0" w:line="240" w:lineRule="auto"/>
        <w:ind w:firstLine="284"/>
        <w:jc w:val="both"/>
        <w:rPr>
          <w:rFonts w:ascii="Times New Roman" w:hAnsi="Times New Roman"/>
          <w:bCs/>
          <w:sz w:val="10"/>
          <w:szCs w:val="10"/>
        </w:rPr>
      </w:pPr>
    </w:p>
    <w:p w14:paraId="39C3194B" w14:textId="433869C1" w:rsidR="00734259" w:rsidRPr="007B715F" w:rsidRDefault="002C25B2" w:rsidP="00485335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</w:t>
      </w:r>
      <w:r w:rsidR="00742735" w:rsidRPr="001E3D18">
        <w:rPr>
          <w:rFonts w:ascii="Times New Roman" w:hAnsi="Times New Roman"/>
          <w:b/>
          <w:sz w:val="28"/>
          <w:szCs w:val="28"/>
        </w:rPr>
        <w:t>Перечень приоритетных направлений</w:t>
      </w:r>
      <w:r w:rsidR="00742735">
        <w:rPr>
          <w:rFonts w:ascii="Times New Roman" w:hAnsi="Times New Roman"/>
          <w:b/>
          <w:sz w:val="28"/>
          <w:szCs w:val="28"/>
        </w:rPr>
        <w:t xml:space="preserve"> </w:t>
      </w:r>
    </w:p>
    <w:p w14:paraId="0CAE318F" w14:textId="6833A325" w:rsidR="0081578C" w:rsidRPr="0006175F" w:rsidRDefault="00271DFF" w:rsidP="004853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</w:t>
      </w:r>
      <w:r w:rsidR="00742735">
        <w:rPr>
          <w:rFonts w:ascii="Times New Roman" w:hAnsi="Times New Roman"/>
          <w:sz w:val="28"/>
          <w:szCs w:val="28"/>
        </w:rPr>
        <w:t xml:space="preserve"> на основании </w:t>
      </w:r>
      <w:r w:rsidR="00742735" w:rsidRPr="0002025E">
        <w:rPr>
          <w:rFonts w:ascii="Times New Roman" w:hAnsi="Times New Roman"/>
          <w:sz w:val="28"/>
          <w:szCs w:val="28"/>
        </w:rPr>
        <w:t>Перечня приоритетных</w:t>
      </w:r>
      <w:r w:rsidR="00742735">
        <w:rPr>
          <w:rFonts w:ascii="Times New Roman" w:hAnsi="Times New Roman"/>
          <w:sz w:val="28"/>
          <w:szCs w:val="28"/>
        </w:rPr>
        <w:t xml:space="preserve"> </w:t>
      </w:r>
      <w:r w:rsidR="00742735" w:rsidRPr="0002025E">
        <w:rPr>
          <w:rFonts w:ascii="Times New Roman" w:hAnsi="Times New Roman"/>
          <w:sz w:val="28"/>
          <w:szCs w:val="28"/>
        </w:rPr>
        <w:t>направлений государственных</w:t>
      </w:r>
      <w:r w:rsidR="00742735">
        <w:rPr>
          <w:rFonts w:ascii="Times New Roman" w:hAnsi="Times New Roman"/>
          <w:sz w:val="28"/>
          <w:szCs w:val="28"/>
        </w:rPr>
        <w:t xml:space="preserve"> </w:t>
      </w:r>
      <w:r w:rsidR="00742735" w:rsidRPr="0002025E">
        <w:rPr>
          <w:rFonts w:ascii="Times New Roman" w:hAnsi="Times New Roman"/>
          <w:sz w:val="28"/>
          <w:szCs w:val="28"/>
        </w:rPr>
        <w:t>грантов</w:t>
      </w:r>
      <w:r w:rsidR="00742735">
        <w:rPr>
          <w:rFonts w:ascii="Times New Roman" w:hAnsi="Times New Roman"/>
          <w:sz w:val="28"/>
          <w:szCs w:val="28"/>
        </w:rPr>
        <w:t xml:space="preserve"> </w:t>
      </w:r>
      <w:r w:rsidR="00742735" w:rsidRPr="0002025E">
        <w:rPr>
          <w:rFonts w:ascii="Times New Roman" w:hAnsi="Times New Roman"/>
          <w:sz w:val="28"/>
          <w:szCs w:val="28"/>
        </w:rPr>
        <w:t>для   неправительственных организации</w:t>
      </w:r>
      <w:r w:rsidR="00742735">
        <w:rPr>
          <w:rFonts w:ascii="Times New Roman" w:hAnsi="Times New Roman"/>
          <w:sz w:val="28"/>
          <w:szCs w:val="28"/>
        </w:rPr>
        <w:t xml:space="preserve"> </w:t>
      </w:r>
      <w:r w:rsidR="00742735" w:rsidRPr="0002025E">
        <w:rPr>
          <w:rFonts w:ascii="Times New Roman" w:hAnsi="Times New Roman"/>
          <w:sz w:val="28"/>
          <w:szCs w:val="28"/>
        </w:rPr>
        <w:t>на 2023 год</w:t>
      </w:r>
      <w:r w:rsidR="00742735">
        <w:rPr>
          <w:rFonts w:ascii="Times New Roman" w:hAnsi="Times New Roman"/>
          <w:sz w:val="28"/>
          <w:szCs w:val="28"/>
        </w:rPr>
        <w:t xml:space="preserve">, утвержденного </w:t>
      </w:r>
      <w:r w:rsidR="00343DDA">
        <w:rPr>
          <w:rFonts w:ascii="Times New Roman" w:hAnsi="Times New Roman"/>
          <w:sz w:val="28"/>
          <w:szCs w:val="28"/>
        </w:rPr>
        <w:t>приказ</w:t>
      </w:r>
      <w:r w:rsidR="00742735">
        <w:rPr>
          <w:rFonts w:ascii="Times New Roman" w:hAnsi="Times New Roman"/>
          <w:sz w:val="28"/>
          <w:szCs w:val="28"/>
        </w:rPr>
        <w:t>ом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742735">
        <w:rPr>
          <w:rFonts w:ascii="Times New Roman" w:hAnsi="Times New Roman"/>
          <w:sz w:val="28"/>
          <w:szCs w:val="28"/>
        </w:rPr>
        <w:t xml:space="preserve">и.о. </w:t>
      </w:r>
      <w:r w:rsidR="00343DDA">
        <w:rPr>
          <w:rFonts w:ascii="Times New Roman" w:hAnsi="Times New Roman"/>
          <w:sz w:val="28"/>
          <w:szCs w:val="28"/>
        </w:rPr>
        <w:t xml:space="preserve">Министра информации </w:t>
      </w:r>
      <w:r w:rsidR="00343DDA" w:rsidRPr="007B715F">
        <w:rPr>
          <w:rFonts w:ascii="Times New Roman" w:hAnsi="Times New Roman"/>
          <w:sz w:val="28"/>
          <w:szCs w:val="28"/>
        </w:rPr>
        <w:t>и общественного развития Республики Казахстан от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06175F" w:rsidRPr="0006175F">
        <w:rPr>
          <w:rFonts w:ascii="Times New Roman" w:hAnsi="Times New Roman"/>
          <w:b/>
          <w:sz w:val="28"/>
          <w:szCs w:val="28"/>
        </w:rPr>
        <w:t>«30» декабря 2022 года</w:t>
      </w:r>
      <w:r w:rsidR="0006175F">
        <w:rPr>
          <w:rFonts w:ascii="Times New Roman" w:hAnsi="Times New Roman"/>
          <w:b/>
          <w:sz w:val="28"/>
          <w:szCs w:val="28"/>
        </w:rPr>
        <w:t xml:space="preserve"> </w:t>
      </w:r>
      <w:r w:rsidR="0006175F" w:rsidRPr="0006175F">
        <w:rPr>
          <w:rFonts w:ascii="Times New Roman" w:hAnsi="Times New Roman"/>
          <w:b/>
          <w:sz w:val="28"/>
          <w:szCs w:val="28"/>
        </w:rPr>
        <w:t>№ 571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4CBF35AC" w14:textId="77777777" w:rsidR="003C3D3D" w:rsidRDefault="000F01BC" w:rsidP="001E3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7B715F">
        <w:rPr>
          <w:rFonts w:ascii="Times New Roman" w:hAnsi="Times New Roman"/>
          <w:sz w:val="28"/>
          <w:szCs w:val="28"/>
        </w:rPr>
        <w:t xml:space="preserve">Копия Приказа и приложения к нему, размещены на официальном сайте </w:t>
      </w:r>
      <w:r w:rsidR="00F7726F" w:rsidRPr="007B715F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7B715F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Pr="007B715F">
        <w:rPr>
          <w:rFonts w:ascii="Times New Roman" w:hAnsi="Times New Roman"/>
          <w:sz w:val="28"/>
          <w:szCs w:val="28"/>
        </w:rPr>
        <w:t>:</w:t>
      </w:r>
      <w:r w:rsidR="002D28C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548A2A09" w14:textId="7979B26F" w:rsidR="001E3D18" w:rsidRPr="001E3D18" w:rsidRDefault="00354732" w:rsidP="001E3D1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eastAsia="Arial" w:hAnsi="Times New Roman"/>
          <w:color w:val="000000"/>
          <w:sz w:val="28"/>
          <w:szCs w:val="28"/>
          <w:u w:val="none"/>
          <w:lang w:val="kk-KZ"/>
        </w:rPr>
      </w:pPr>
      <w:hyperlink r:id="rId12" w:history="1">
        <w:r w:rsidR="00E418D7" w:rsidRPr="00A51AA1">
          <w:rPr>
            <w:rStyle w:val="a4"/>
            <w:rFonts w:ascii="Times New Roman" w:eastAsia="Arial" w:hAnsi="Times New Roman"/>
            <w:sz w:val="28"/>
            <w:szCs w:val="28"/>
            <w:lang w:val="kk-KZ"/>
          </w:rPr>
          <w:t>https://www.gov.kz/memleket/entities/akk/documents/details/395532?lang=ru</w:t>
        </w:r>
      </w:hyperlink>
      <w:bookmarkEnd w:id="2"/>
    </w:p>
    <w:p w14:paraId="7A9838E7" w14:textId="4439B2E3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749096C3" w14:textId="69F4B10C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6B38FD16" w14:textId="04522C22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5F73C0A2" w14:textId="76B1EE1A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230840D3" w14:textId="0EABAF5A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6B72DB39" w14:textId="3050F725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2D260D66" w14:textId="27DCDC6C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5F00D0F5" w14:textId="3D5D29E9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3A1DA07E" w14:textId="77777777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Arial" w:hAnsi="Times New Roman"/>
          <w:sz w:val="24"/>
          <w:szCs w:val="24"/>
          <w:lang w:val="kk-KZ"/>
        </w:rPr>
      </w:pPr>
    </w:p>
    <w:p w14:paraId="2D61E4F6" w14:textId="77777777" w:rsidR="003C3D3D" w:rsidRPr="002335C7" w:rsidRDefault="003C3D3D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</w:pPr>
    </w:p>
    <w:p w14:paraId="767A4576" w14:textId="5E7AF04F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Конкурс на предоставление государственных грантов объявляется </w:t>
      </w:r>
    </w:p>
    <w:p w14:paraId="4BC7A4F2" w14:textId="3CCBF4FF" w:rsid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 следующим </w:t>
      </w:r>
      <w:r w:rsidRPr="001C6F67">
        <w:rPr>
          <w:rFonts w:ascii="Times New Roman" w:hAnsi="Times New Roman"/>
          <w:b/>
          <w:bCs/>
          <w:i/>
          <w:iCs/>
          <w:sz w:val="28"/>
          <w:szCs w:val="28"/>
        </w:rPr>
        <w:t>приоритетным направлениям:</w:t>
      </w:r>
    </w:p>
    <w:p w14:paraId="7782B6DF" w14:textId="77777777" w:rsidR="000F2FFF" w:rsidRPr="000F2FFF" w:rsidRDefault="000F2FFF" w:rsidP="000F2F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10"/>
          <w:szCs w:val="10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134"/>
        <w:gridCol w:w="2976"/>
        <w:gridCol w:w="1701"/>
      </w:tblGrid>
      <w:tr w:rsidR="000F2FFF" w:rsidRPr="004C5DE3" w14:paraId="3D293BB8" w14:textId="77777777" w:rsidTr="00632CE2">
        <w:trPr>
          <w:trHeight w:val="896"/>
          <w:jc w:val="center"/>
        </w:trPr>
        <w:tc>
          <w:tcPr>
            <w:tcW w:w="567" w:type="dxa"/>
            <w:shd w:val="clear" w:color="auto" w:fill="D0CECE"/>
          </w:tcPr>
          <w:p w14:paraId="2459B827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6" w:type="dxa"/>
            <w:shd w:val="clear" w:color="auto" w:fill="D0CECE"/>
          </w:tcPr>
          <w:p w14:paraId="20FA6C0A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/>
          </w:tcPr>
          <w:p w14:paraId="420F742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/>
          </w:tcPr>
          <w:p w14:paraId="65E6EE2D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/>
          </w:tcPr>
          <w:p w14:paraId="674C2C88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</w:t>
            </w:r>
          </w:p>
          <w:p w14:paraId="705544BB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(тысячи тенге)</w:t>
            </w:r>
          </w:p>
          <w:p w14:paraId="123AA648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/>
          </w:tcPr>
          <w:p w14:paraId="6F09E4C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Вид гранта </w:t>
            </w:r>
          </w:p>
        </w:tc>
        <w:tc>
          <w:tcPr>
            <w:tcW w:w="2976" w:type="dxa"/>
            <w:shd w:val="clear" w:color="auto" w:fill="D0CECE"/>
          </w:tcPr>
          <w:p w14:paraId="699BAC1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701" w:type="dxa"/>
            <w:shd w:val="clear" w:color="auto" w:fill="D0CECE"/>
          </w:tcPr>
          <w:p w14:paraId="1425047C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Требование к материально-технической базе</w:t>
            </w:r>
          </w:p>
          <w:p w14:paraId="6B29C9A2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(устанавливаются только при реализации долгосрочных грантов)</w:t>
            </w: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F2FFF" w:rsidRPr="004C5DE3" w14:paraId="32EEC145" w14:textId="77777777" w:rsidTr="00632CE2">
        <w:trPr>
          <w:trHeight w:val="1835"/>
          <w:jc w:val="center"/>
        </w:trPr>
        <w:tc>
          <w:tcPr>
            <w:tcW w:w="567" w:type="dxa"/>
          </w:tcPr>
          <w:p w14:paraId="71E4E30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4E64D9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Поддержка социально уязвимых слоев населения</w:t>
            </w:r>
          </w:p>
        </w:tc>
        <w:tc>
          <w:tcPr>
            <w:tcW w:w="1848" w:type="dxa"/>
          </w:tcPr>
          <w:p w14:paraId="423AC59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Развитие инклюзивного общества</w:t>
            </w:r>
          </w:p>
        </w:tc>
        <w:tc>
          <w:tcPr>
            <w:tcW w:w="4531" w:type="dxa"/>
          </w:tcPr>
          <w:p w14:paraId="63B9F1F6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В настоящее время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из 705 тысяч лиц с инвалидностью, проживающих в Казахстане, 421,5 тыс. чел. трудоспособного возраста (59,8%), 181,9 тыс. чел. – пенсионного возраста (25,8%) и 101,6 тыс. чел. – дети до 18 лет (14,4%).</w:t>
            </w:r>
          </w:p>
          <w:p w14:paraId="6F846399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Согласно данным «Национального плана по обеспечению прав и улучшению качества жизни лиц с инвалидностью в Республике Казахстан до 2025 года» отмечается низкий уровень просвещения общества в вопросах инвалидности, качества жизни и защиты прав людей с инвалидностью. Социальная стигма, связанная с инвалидностью, остается одним из основных препятствий, мешающих лицам с инвалидностью в полной мере раскрывать свой потенциал и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усугубляющих неравенство в плане результатов в таких областях, как образование, трудоустройство и участие во всех сферах жизни казахстанского общества.</w:t>
            </w:r>
          </w:p>
        </w:tc>
        <w:tc>
          <w:tcPr>
            <w:tcW w:w="1418" w:type="dxa"/>
          </w:tcPr>
          <w:p w14:paraId="44EDE0B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Сумма каждого гранта –</w:t>
            </w:r>
          </w:p>
          <w:p w14:paraId="74D38BB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5 420 тыс.тг</w:t>
            </w:r>
          </w:p>
          <w:p w14:paraId="72A51D7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43683A7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Общая сумма -</w:t>
            </w:r>
          </w:p>
          <w:p w14:paraId="1097D82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54 200 тыс.тг</w:t>
            </w:r>
          </w:p>
        </w:tc>
        <w:tc>
          <w:tcPr>
            <w:tcW w:w="1134" w:type="dxa"/>
          </w:tcPr>
          <w:p w14:paraId="2C4BF96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краткосрочных грантов</w:t>
            </w:r>
          </w:p>
          <w:p w14:paraId="79AAD45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9A08F6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0FAA4A0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12E769D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52D4B29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(для каждого гранта):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4D39E3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20% людей с ограниченными возможностями, адаптированных в общество, из общего количество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лиц с инвалидностью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соответствующем регионе в рамках реализации проекта.</w:t>
            </w:r>
          </w:p>
          <w:p w14:paraId="0568DA7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22924CE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(от каждого гранта):</w:t>
            </w:r>
          </w:p>
          <w:p w14:paraId="619CA71C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Оказание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консультационных услуг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 с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ограниченными возможностями по различным вопросам.</w:t>
            </w:r>
          </w:p>
          <w:p w14:paraId="51C3C6AC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успешных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историй людей с ограниченными возможностями, адаптированных в общество в рамках реализации проекта. </w:t>
            </w:r>
          </w:p>
          <w:p w14:paraId="5EA984BB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знаний и компетенций не менее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с ограниченными возможностями.</w:t>
            </w:r>
          </w:p>
          <w:p w14:paraId="2855E861" w14:textId="77777777" w:rsidR="000F2FFF" w:rsidRPr="004C5DE3" w:rsidRDefault="000F2FFF" w:rsidP="00632CE2">
            <w:pPr>
              <w:numPr>
                <w:ilvl w:val="0"/>
                <w:numId w:val="4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трудоустройстве не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с ограниченными возможностями</w:t>
            </w:r>
          </w:p>
        </w:tc>
        <w:tc>
          <w:tcPr>
            <w:tcW w:w="1701" w:type="dxa"/>
          </w:tcPr>
          <w:p w14:paraId="02C0A10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626F6549" w14:textId="77777777" w:rsidTr="00632CE2">
        <w:trPr>
          <w:trHeight w:val="896"/>
          <w:jc w:val="center"/>
        </w:trPr>
        <w:tc>
          <w:tcPr>
            <w:tcW w:w="567" w:type="dxa"/>
          </w:tcPr>
          <w:p w14:paraId="0C79363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1224ED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3C36C2E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Развитие гражданских инициатив на селе</w:t>
            </w:r>
          </w:p>
        </w:tc>
        <w:tc>
          <w:tcPr>
            <w:tcW w:w="4531" w:type="dxa"/>
          </w:tcPr>
          <w:p w14:paraId="1BDEFD7E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Для дальнейшего развития страны необходимо развитие регионов с активным участием местного сообщества, через расширение возможностей для самореализации граждан через их участие в гражданских инициативах, развитии местного самоуправления. Вместе с тем, в настоящее время в Казахстане   наблюдаются серьезные диспропорции в развитии региональных НПО. К примеру, только 13% НПО являются сельскими при том, что доля сельского населения в Казахстане составляет 40,4%. </w:t>
            </w:r>
          </w:p>
        </w:tc>
        <w:tc>
          <w:tcPr>
            <w:tcW w:w="1418" w:type="dxa"/>
          </w:tcPr>
          <w:p w14:paraId="54AF96C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Сумма каждого гранта –</w:t>
            </w:r>
          </w:p>
          <w:p w14:paraId="6F3724A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5 420 тыс.тг</w:t>
            </w:r>
          </w:p>
          <w:p w14:paraId="31852F5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5D77252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Общая сумма -</w:t>
            </w:r>
          </w:p>
          <w:p w14:paraId="3ED93A9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65 040 тыс.тг</w:t>
            </w:r>
          </w:p>
          <w:p w14:paraId="2EAA4CA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64BCF0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 краткосрочных грантов</w:t>
            </w:r>
          </w:p>
          <w:p w14:paraId="35512A83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05D8B29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(для каждого гранта):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547296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активизация не менее 20% населения местного сообщества трудоспособного возраста в управлении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соответствующей территорией.</w:t>
            </w:r>
          </w:p>
          <w:p w14:paraId="760B84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2D7715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(от каждого гранта):</w:t>
            </w:r>
          </w:p>
          <w:p w14:paraId="0E243B1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) В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ыявление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 решение не менее 2-х конкретных проблем с активным вовлечением местного сообщества; </w:t>
            </w:r>
          </w:p>
          <w:p w14:paraId="1EFB1648" w14:textId="77777777" w:rsidR="000F2FFF" w:rsidRPr="004C5DE3" w:rsidRDefault="000F2FFF" w:rsidP="00632CE2">
            <w:pPr>
              <w:tabs>
                <w:tab w:val="left" w:pos="508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2) С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оздание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не менее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устойчивых инициативных групп по решению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различных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вопросов местного сообщества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14:paraId="21927B7C" w14:textId="77777777" w:rsidR="000F2FFF" w:rsidRPr="004C5DE3" w:rsidRDefault="000F2FFF" w:rsidP="00632CE2">
            <w:pPr>
              <w:tabs>
                <w:tab w:val="left" w:pos="508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 Р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азработка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положительных кейсов (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success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story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) участия граждан в решении проблем местного сообщества.</w:t>
            </w:r>
          </w:p>
        </w:tc>
        <w:tc>
          <w:tcPr>
            <w:tcW w:w="1701" w:type="dxa"/>
          </w:tcPr>
          <w:p w14:paraId="0B9807C9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6669D989" w14:textId="77777777" w:rsidTr="00632CE2">
        <w:trPr>
          <w:trHeight w:val="896"/>
          <w:jc w:val="center"/>
        </w:trPr>
        <w:tc>
          <w:tcPr>
            <w:tcW w:w="567" w:type="dxa"/>
          </w:tcPr>
          <w:p w14:paraId="668D955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0A7BD37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1E12DC2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Развитие и популяризация сферы благотворительности</w:t>
            </w:r>
          </w:p>
        </w:tc>
        <w:tc>
          <w:tcPr>
            <w:tcW w:w="4531" w:type="dxa"/>
          </w:tcPr>
          <w:p w14:paraId="54953AC2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7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 xml:space="preserve">Благотворительность в Казахстане носит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>фрагментальный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 xml:space="preserve"> характер и, в большинстве случаев, рассматривается как разовая акция в форме прямых пожертвований </w:t>
            </w:r>
            <w:r w:rsidRPr="004C5DE3">
              <w:rPr>
                <w:rFonts w:ascii="Times New Roman" w:hAnsi="Times New Roman"/>
                <w:bCs/>
                <w:i/>
                <w:sz w:val="24"/>
                <w:szCs w:val="27"/>
              </w:rPr>
              <w:t xml:space="preserve">(например, накануне праздников в детские дома, дома престарелых, помощь нуждающимся семьям, или для помощи нуждающимся при возникновении чрезвычайных ситуаций). </w:t>
            </w:r>
            <w:r w:rsidRPr="004C5DE3">
              <w:rPr>
                <w:rFonts w:ascii="Times New Roman" w:hAnsi="Times New Roman"/>
                <w:bCs/>
                <w:sz w:val="24"/>
                <w:szCs w:val="27"/>
              </w:rPr>
              <w:t>Однако такая разовая благотворительность не способствует устойчивой деятельности благотворительных организаций, вызывает неравенство среди бенефициариев в получении поддержки, так как пожертвования в основном оседают в крупных городах, не доходя до нуждающихся в регионах и сельской местности.</w:t>
            </w:r>
          </w:p>
          <w:p w14:paraId="7BFBF5D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7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7"/>
              </w:rPr>
              <w:t xml:space="preserve">Результаты исследования показывают доминирование персонифицированного понимания благотворительности над институциональным пониманием. </w:t>
            </w:r>
          </w:p>
          <w:p w14:paraId="0C1369B7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Для населения страны основным поставщиком социальной поддержки до сих пор выступает государство, а не крупные промышленные предприятия, средний и малый бизнес, неправительственные организации и иные общественные объединения. </w:t>
            </w:r>
          </w:p>
          <w:p w14:paraId="5FCB49E6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В недостаточной степени развита</w:t>
            </w:r>
            <w:r w:rsidRPr="004C5D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культура благотворительности.</w:t>
            </w:r>
          </w:p>
        </w:tc>
        <w:tc>
          <w:tcPr>
            <w:tcW w:w="1418" w:type="dxa"/>
          </w:tcPr>
          <w:p w14:paraId="14DEF42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17204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4848DF0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EA0A9C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17204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649DB412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111F7A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среднесрочный грант</w:t>
            </w:r>
          </w:p>
          <w:p w14:paraId="79565E5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16F056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1B3019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активизация благотворительной деятельности с ежегодным привлечением не менее 100 благотворительных организаций.</w:t>
            </w:r>
          </w:p>
          <w:p w14:paraId="1F47EF6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14:paraId="25B8F40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1) Проведение замера восприятия культуры благотворительности среди казахстанцев и уровня вовлеченности  в благотворительную деятельность физических и юридических лиц; </w:t>
            </w:r>
          </w:p>
          <w:p w14:paraId="4375FD4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2) Популяризация успешных практик оказания благотворительной помощи посредством SMM продвижения,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подготовки видеороликов, публикации материалов;</w:t>
            </w:r>
          </w:p>
          <w:p w14:paraId="208186D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3) Обмен опытом  по внедрению новых  подходов в сфере благотворительности на региональном и республиканском уровнях.</w:t>
            </w:r>
          </w:p>
        </w:tc>
        <w:tc>
          <w:tcPr>
            <w:tcW w:w="1701" w:type="dxa"/>
          </w:tcPr>
          <w:p w14:paraId="241F78C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039F1F3B" w14:textId="77777777" w:rsidTr="00632CE2">
        <w:trPr>
          <w:trHeight w:val="896"/>
          <w:jc w:val="center"/>
        </w:trPr>
        <w:tc>
          <w:tcPr>
            <w:tcW w:w="567" w:type="dxa"/>
          </w:tcPr>
          <w:p w14:paraId="05CB5C27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59AEF8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848" w:type="dxa"/>
          </w:tcPr>
          <w:p w14:paraId="03E4D49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института общественных советов</w:t>
            </w:r>
          </w:p>
        </w:tc>
        <w:tc>
          <w:tcPr>
            <w:tcW w:w="4531" w:type="dxa"/>
          </w:tcPr>
          <w:p w14:paraId="7CBC223B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Институт общественных советов, по мнению экспертов, призван стать точкой консолидации гражданского общества для выражения их мнения и решения проблем.</w:t>
            </w:r>
          </w:p>
          <w:p w14:paraId="587A23EC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настоящее время по стране действует 256 общественных советов различного уровня. В соответствии с законодательством в 2021 году обновлены составы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233 (91 %)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общественных советов. Представительство гражданского общества в данных составах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составило в среднем 86%. </w:t>
            </w:r>
          </w:p>
          <w:p w14:paraId="60C1038D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Вместе с тем, согласно данным Национального доклада о деятельности общественных советов, 43,8% респондентов отмечают формальный характер их деятельности, уровень информированности граждан составил всего 29%.</w:t>
            </w:r>
          </w:p>
          <w:p w14:paraId="67B22ADC" w14:textId="77777777" w:rsidR="000F2FFF" w:rsidRPr="004C5DE3" w:rsidRDefault="000F2FFF" w:rsidP="00632CE2">
            <w:pPr>
              <w:pBdr>
                <w:bottom w:val="single" w:sz="4" w:space="29" w:color="FFFFFF"/>
              </w:pBdr>
              <w:tabs>
                <w:tab w:val="righ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Одним из эффективных шагов по улучшению их деятельности 41% респондентов считает повышение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информированности граждан о деятельности общественных советов.</w:t>
            </w:r>
          </w:p>
        </w:tc>
        <w:tc>
          <w:tcPr>
            <w:tcW w:w="1418" w:type="dxa"/>
          </w:tcPr>
          <w:p w14:paraId="392336A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34188 тыс тг;</w:t>
            </w:r>
          </w:p>
          <w:p w14:paraId="16F5754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19FC907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34188 тыс тга</w:t>
            </w:r>
          </w:p>
          <w:p w14:paraId="49EFF4E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592EFD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1083EEF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4632E4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BF2BF9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AC080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4BBB82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95577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491DC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892A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FEE89A0" w14:textId="77777777" w:rsidR="000F2FFF" w:rsidRPr="004C5DE3" w:rsidRDefault="000F2FFF" w:rsidP="00632CE2">
            <w:pPr>
              <w:tabs>
                <w:tab w:val="left" w:pos="6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134" w:type="dxa"/>
          </w:tcPr>
          <w:p w14:paraId="3D22961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 среднесрочный грант</w:t>
            </w:r>
          </w:p>
          <w:p w14:paraId="72E5D25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75C249F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399C48C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3BA1794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повышение потенциала не менее 50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% членов общественных советов</w:t>
            </w:r>
          </w:p>
          <w:p w14:paraId="3CB650FD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:</w:t>
            </w:r>
          </w:p>
          <w:p w14:paraId="394DDC97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работы по организации обучающих мероприятий, направленных на повышение компетенции и потенциала членов общественных советов всех уровней. </w:t>
            </w:r>
          </w:p>
          <w:p w14:paraId="7B146F2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Популяризация интернет-портала </w:t>
            </w:r>
            <w:hyperlink r:id="rId13" w:history="1"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kazkenes</w:t>
              </w:r>
              <w:proofErr w:type="spellEnd"/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C5DE3">
                <w:rPr>
                  <w:rFonts w:ascii="Times New Roman" w:hAnsi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kz</w:t>
              </w:r>
              <w:proofErr w:type="spellEnd"/>
            </w:hyperlink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и использование его возможностей для повышения уровня информированности граждан о деятельности общественных советов. </w:t>
            </w:r>
          </w:p>
          <w:p w14:paraId="59F95DB9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3)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Активизация членов общественных советов в социальных сетях в части информирования граждан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 конкретной деятельности общественных советов. </w:t>
            </w:r>
          </w:p>
          <w:p w14:paraId="4E8D565A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4)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Систематизация положительных практик деятельности общественных советов всех уровней и обмен опытом между общественными советами всех уровней посредством организации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стади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-туров.</w:t>
            </w:r>
          </w:p>
        </w:tc>
        <w:tc>
          <w:tcPr>
            <w:tcW w:w="1701" w:type="dxa"/>
          </w:tcPr>
          <w:p w14:paraId="1F3693D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-   </w:t>
            </w:r>
          </w:p>
          <w:p w14:paraId="0BD33E9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4215986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51855873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2FFF" w:rsidRPr="004C5DE3" w14:paraId="1E5CCF1E" w14:textId="77777777" w:rsidTr="00632CE2">
        <w:trPr>
          <w:trHeight w:val="896"/>
          <w:jc w:val="center"/>
        </w:trPr>
        <w:tc>
          <w:tcPr>
            <w:tcW w:w="567" w:type="dxa"/>
          </w:tcPr>
          <w:p w14:paraId="0A7DB9AF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449183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З</w:t>
            </w:r>
            <w:proofErr w:type="spellStart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прав, законных интересов граждан и организаций</w:t>
            </w:r>
          </w:p>
        </w:tc>
        <w:tc>
          <w:tcPr>
            <w:tcW w:w="1848" w:type="dxa"/>
          </w:tcPr>
          <w:p w14:paraId="53338F5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правовой грамотности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населения</w:t>
            </w:r>
          </w:p>
        </w:tc>
        <w:tc>
          <w:tcPr>
            <w:tcW w:w="4531" w:type="dxa"/>
          </w:tcPr>
          <w:p w14:paraId="7C0EB267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ежегодном рейтинге верховенства право в странах мира за 2022 год (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Justice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) Казахстан занял 65-е место среди 140 стран, где одним из категорий является соблюдение основных прав человека.</w:t>
            </w:r>
          </w:p>
          <w:p w14:paraId="5ADF034A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Так, согласно Концепции правовой политики РК до 2030 года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продолжают оставаться актуальными вопросы защиты конституционных прав и свобод граждан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В целях повышения правовой грамотности, формирования правомерного социально активного поведения у граждан в соответствии с основополагающими ценностями, установленными Конституцией, необходимо продолжить планомерную работу, связанную с правовой пропагандой и правовым образованием.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Также,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Концепции развития гражданского общества на 2021-2025 годы, отмечается, что одним из условии полноценного формирования и развития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гражданского общество в условиях демократии является наличие у граждан возможностей и механизмов обеспечения, соблюдения и защиты своих прав и свобод, также признание и защита государством прав человека и гражданина как высшей ценности. </w:t>
            </w:r>
          </w:p>
        </w:tc>
        <w:tc>
          <w:tcPr>
            <w:tcW w:w="1418" w:type="dxa"/>
          </w:tcPr>
          <w:p w14:paraId="388E210C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24450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 тг;</w:t>
            </w:r>
          </w:p>
          <w:p w14:paraId="3F96AA2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20B012D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24450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 тг</w:t>
            </w:r>
          </w:p>
          <w:p w14:paraId="4B38CEC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D60667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среднесрочный грант</w:t>
            </w:r>
          </w:p>
          <w:p w14:paraId="56474DA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87ACD8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6A2B369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Целевой индикатор:</w:t>
            </w:r>
          </w:p>
          <w:p w14:paraId="16DA1F7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Создание успешных моделей для качественной реализации прав граждан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находящихся в трудной жизненной ситуации,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на уровне местных сообществ  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14:paraId="48F4EAB2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Обеспечение получения граждан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находящихся в трудной жизненной ситуации, практического опыта защиты прав и реализации возможностей;</w:t>
            </w:r>
          </w:p>
          <w:p w14:paraId="76DC94CA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апробирование и распространение алгоритмов действий специалистов с уязвимыми группами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населения, находящимися в сложных жизненных ситуациях;</w:t>
            </w:r>
          </w:p>
          <w:p w14:paraId="0744F954" w14:textId="77777777" w:rsidR="000F2FFF" w:rsidRPr="004C5DE3" w:rsidRDefault="000F2FFF" w:rsidP="00632CE2">
            <w:pPr>
              <w:numPr>
                <w:ilvl w:val="0"/>
                <w:numId w:val="38"/>
              </w:numPr>
              <w:tabs>
                <w:tab w:val="left" w:pos="352"/>
                <w:tab w:val="left" w:pos="45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масштабированию лучших работающих моделей в сфере защиты прав граждан</w:t>
            </w:r>
          </w:p>
        </w:tc>
        <w:tc>
          <w:tcPr>
            <w:tcW w:w="1701" w:type="dxa"/>
          </w:tcPr>
          <w:p w14:paraId="7C1DCD60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3CB3F0D2" w14:textId="77777777" w:rsidTr="00632CE2">
        <w:trPr>
          <w:trHeight w:val="896"/>
          <w:jc w:val="center"/>
        </w:trPr>
        <w:tc>
          <w:tcPr>
            <w:tcW w:w="567" w:type="dxa"/>
          </w:tcPr>
          <w:p w14:paraId="6982737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C944D3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7063C8B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Развитие сферы медиации</w:t>
            </w:r>
          </w:p>
          <w:p w14:paraId="3F171C98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4B0DB7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DF714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Глава государства постоянно говорит о необходимости развития альтернативных способов разрешения споров, т.е. без участия государства. Такие институты хорошо работают в развитых странах. В США и Сингапуре до 90% споров разрешаются вне суда.</w:t>
            </w:r>
          </w:p>
          <w:p w14:paraId="7A0A0BCE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Согласно проведенного анализа, в Казахстане с каждым годом увеличив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ется</w:t>
            </w:r>
            <w:proofErr w:type="spellEnd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досудебное урегулирование споров медиаторами. Медиатор решает споры и примеряет стороны в различных сферах: экономические споры; гражданско- правовые отношения; брачно-семейные отношения, раздел имущества; по уголовным делам; дорожно-транспортные и др. </w:t>
            </w:r>
          </w:p>
          <w:p w14:paraId="6E73DB90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В Казахстане зарегистрировано более 50 организаций медиаторов и представительств различных организаций медиаторов по областям. Медиация в регионах развивается крайне неравномерно. Ряд областей лидирует в этой части, другие отстают (в том числе по критерию информированности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населения о возможностях процедуры медиации).</w:t>
            </w:r>
          </w:p>
          <w:p w14:paraId="6DBB1BB8" w14:textId="77777777" w:rsidR="000F2FFF" w:rsidRPr="004C5DE3" w:rsidRDefault="000F2FFF" w:rsidP="00632CE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Также, согласно докладу, среди причин, связанных с качеством оказания услуг медиации, к основном причинам респонденты отнесли низкий уровень качества оказания услуг непрофессиональными медиаторами (39%).</w:t>
            </w:r>
          </w:p>
        </w:tc>
        <w:tc>
          <w:tcPr>
            <w:tcW w:w="1418" w:type="dxa"/>
          </w:tcPr>
          <w:p w14:paraId="3E235E26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2023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32144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тыс. тг.</w:t>
            </w:r>
          </w:p>
          <w:p w14:paraId="6DDFBED4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BA8C1DA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32144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тыс. тг</w:t>
            </w:r>
          </w:p>
          <w:p w14:paraId="5421A555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9D07F4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среднесрочный грант</w:t>
            </w:r>
          </w:p>
          <w:p w14:paraId="3EAE9E2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BF536B2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9403B4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14:paraId="502F133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390131E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DE4F7C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Доля дел, завершенных в порядке медиации составляет 30%.</w:t>
            </w:r>
          </w:p>
          <w:p w14:paraId="5401C33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62A9F01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</w:t>
            </w: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  <w:p w14:paraId="2C6B77AC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работы по разъяснению Закона «О медиации» среди различных групп населения;</w:t>
            </w:r>
          </w:p>
          <w:p w14:paraId="31DABD81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2) Организация обучения профессиональных медиаторов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медиаторов, судей</w:t>
            </w:r>
          </w:p>
          <w:p w14:paraId="2FA4C44C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со всех областей, городов республиканского значения, столицы;</w:t>
            </w:r>
          </w:p>
          <w:p w14:paraId="5F0B678E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3) Выявление ключевых проблем применения медиации;</w:t>
            </w:r>
          </w:p>
          <w:p w14:paraId="5390AB85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Организация обмена опытом с </w:t>
            </w:r>
            <w:proofErr w:type="spellStart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медиторами</w:t>
            </w:r>
            <w:proofErr w:type="spellEnd"/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14:paraId="7010ED99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Организация диалоговых площадок и выработка предложений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дальнейшему развитию медиации.</w:t>
            </w:r>
          </w:p>
          <w:p w14:paraId="5477F015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4225E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0F2FFF" w:rsidRPr="004C5DE3" w14:paraId="113518E1" w14:textId="77777777" w:rsidTr="00632CE2">
        <w:trPr>
          <w:trHeight w:val="896"/>
          <w:jc w:val="center"/>
        </w:trPr>
        <w:tc>
          <w:tcPr>
            <w:tcW w:w="567" w:type="dxa"/>
          </w:tcPr>
          <w:p w14:paraId="5E2A781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E4DCEF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2A0AA87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экологически и этически ответственного отношения молодежи к окружающему миру</w:t>
            </w:r>
          </w:p>
        </w:tc>
        <w:tc>
          <w:tcPr>
            <w:tcW w:w="4531" w:type="dxa"/>
          </w:tcPr>
          <w:p w14:paraId="75EC931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Экологически-ответственный подход является неотъемлемой частью жизни современного общества. Небрежное отношение к окружающей среде непременно приводит к негативным социально-экономическим последствиям в долгосрочной перспективе. </w:t>
            </w:r>
          </w:p>
          <w:p w14:paraId="0FD3173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глобальном уровне ООН были приняты 17 Целей в области устойчивого развития, которые должны быть достигнуты к 2030 году, представляющие собой синергию экологических, социальных и экономических компонентов. </w:t>
            </w:r>
          </w:p>
          <w:p w14:paraId="302DA42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 национальном уровне, учитывая ухудшающееся состояние окружающей среды и участившихся случаев жестокого отношения к животным в Казахстане в 2021 году был принят новый «Экологический кодекс» Закон «Об ответственном обращении с животными».</w:t>
            </w:r>
          </w:p>
          <w:p w14:paraId="61FFD8A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этом создание правовой основы для реализации изменений в системе общественных отношений не принесет какого-либо положительного эффекта без стимулирования продвижения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экологических ценностей и принципов гуманного отношения к животным  среди подрастающих поколений.</w:t>
            </w:r>
          </w:p>
        </w:tc>
        <w:tc>
          <w:tcPr>
            <w:tcW w:w="1418" w:type="dxa"/>
          </w:tcPr>
          <w:p w14:paraId="2F26EF4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2023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33 000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03B77A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0E2467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33 000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73B5A97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1B32B4C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034D6CCB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Увеличение количество молодежи, о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сведомленных об экологической культуре на 20%, в сравнении с 2022 годом</w:t>
            </w:r>
          </w:p>
          <w:p w14:paraId="4C5353F4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3C897E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3179393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Патриотическое воспитание молодежи через реализацию экологических и государственных проектов и инициатив, в том числе организация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республиканских конкурсов, марафонов 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эко-акций. Популяризация уважительного отношения к окружающей среде.  </w:t>
            </w:r>
          </w:p>
        </w:tc>
        <w:tc>
          <w:tcPr>
            <w:tcW w:w="1701" w:type="dxa"/>
          </w:tcPr>
          <w:p w14:paraId="1295A0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39DE13B0" w14:textId="77777777" w:rsidTr="00632CE2">
        <w:trPr>
          <w:trHeight w:val="1124"/>
          <w:jc w:val="center"/>
        </w:trPr>
        <w:tc>
          <w:tcPr>
            <w:tcW w:w="567" w:type="dxa"/>
          </w:tcPr>
          <w:p w14:paraId="3D081919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AB7B81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1EF6D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Развитие современных интеллектуальных командных игр на государственном языке</w:t>
            </w:r>
          </w:p>
          <w:p w14:paraId="3FEF987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B85C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Интеллектуальные игры, проводимых в различных форматах - это актуальный формат досуга для образованной молодежи, стимулирующий повышение уровня эрудиции, основанного на качественном освоении общеобразовательной школьной программы, так и повышение осведомленности участников о различных вопросах развития общественной, культурной или экономической жизни в различные периоды истории разных стран мира, а также развивающий логическое мышление.</w:t>
            </w:r>
          </w:p>
          <w:p w14:paraId="6CC55E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Продвижение данной тенденции необходимо именно в контексте использования государственного языка, т.к. аналогичные форматы успешно применяются в крупных городах Казахстана и других стран для продвижения английского, французского, немецкого или корейского языков (при проведении игр на этих языках), а также для направления внимания молодежи на те или иные тематики (через проведение тематических игр).</w:t>
            </w:r>
          </w:p>
        </w:tc>
        <w:tc>
          <w:tcPr>
            <w:tcW w:w="1418" w:type="dxa"/>
          </w:tcPr>
          <w:p w14:paraId="6ABBDE0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- 50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4442D85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371605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50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3F8A877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07B6BC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2025 год – 50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59E23D5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долгосрочный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5758AF4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00488A1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количество молодежных команд КВН, выступающих на государственном языке на 30%, в сравнении с предыдущим годом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9E550C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6D59527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Создание благоприятных условий для развития языков и культуры этнических групп, в том числе приумножения лингвистического капитала граждан страны.</w:t>
            </w:r>
          </w:p>
          <w:p w14:paraId="16BC810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AFE55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EA3C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4C5DE3">
              <w:rPr>
                <w:rFonts w:ascii="Times New Roman" w:hAnsi="Times New Roman"/>
                <w:lang w:val="kk-KZ"/>
              </w:rPr>
              <w:t>- наличие компьютерной техники – 1 шт</w:t>
            </w:r>
          </w:p>
        </w:tc>
      </w:tr>
      <w:tr w:rsidR="000F2FFF" w:rsidRPr="004C5DE3" w14:paraId="40B3CCEC" w14:textId="77777777" w:rsidTr="00632CE2">
        <w:trPr>
          <w:trHeight w:val="1124"/>
          <w:jc w:val="center"/>
        </w:trPr>
        <w:tc>
          <w:tcPr>
            <w:tcW w:w="567" w:type="dxa"/>
          </w:tcPr>
          <w:p w14:paraId="17A60D4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shd w:val="clear" w:color="auto" w:fill="auto"/>
          </w:tcPr>
          <w:p w14:paraId="5858E59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  <w:shd w:val="clear" w:color="auto" w:fill="auto"/>
          </w:tcPr>
          <w:p w14:paraId="656CA88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Повышение уровня доверия молодежи к правоохранительным органам</w:t>
            </w:r>
          </w:p>
          <w:p w14:paraId="148AE2C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14:paraId="2F2A663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Согласно исследованию «Молодежь Казахстана» за 2022 год, последствия январских событий оцениваются большей частью молодежи негативно. Больше половины представителей молодого поколения испытало чувства тревоги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незащищенности (53,0%). Порядка 41% и 39% респондентов отметили снижение уровня их доверия к государственным органам власти, правоохранительным органам и армии соответственно.</w:t>
            </w:r>
          </w:p>
          <w:p w14:paraId="08A07D9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Данное обстоятельство представляет собой серьезный вызов для общества и требует проведения целевого воздействия для укрепления положительных образов представителей вооруженных сил и правоохранительных органов в молодежной среде.</w:t>
            </w:r>
          </w:p>
        </w:tc>
        <w:tc>
          <w:tcPr>
            <w:tcW w:w="1418" w:type="dxa"/>
            <w:shd w:val="clear" w:color="auto" w:fill="auto"/>
          </w:tcPr>
          <w:p w14:paraId="0FFDC38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- 33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1542A6B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902E62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2024 год – 33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  <w:shd w:val="clear" w:color="auto" w:fill="auto"/>
          </w:tcPr>
          <w:p w14:paraId="3F43D23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  <w:shd w:val="clear" w:color="auto" w:fill="auto"/>
          </w:tcPr>
          <w:p w14:paraId="27E53BD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уровня правовой защищенности и правовой грамотности молодежи от противоправных действий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и бездействий относительно уровня 2022 года. </w:t>
            </w:r>
          </w:p>
          <w:p w14:paraId="20364EA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14:paraId="5E73129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Целевое воздействие для укрепления положительных образов правоохранительных органов в молодежной среде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F9CE2C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2FFF" w:rsidRPr="004C5DE3" w14:paraId="0B9C4021" w14:textId="77777777" w:rsidTr="00632CE2">
        <w:trPr>
          <w:trHeight w:val="4160"/>
          <w:jc w:val="center"/>
        </w:trPr>
        <w:tc>
          <w:tcPr>
            <w:tcW w:w="567" w:type="dxa"/>
          </w:tcPr>
          <w:p w14:paraId="4CC9463C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09857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4F5211C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Продвижение успешных представителей молодежи,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добившихся успехов за годы Независимости Республики Казахстан</w:t>
            </w: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A7FF162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Создание пула самых активных представителей казахстанской молодежи в продвижение и реализацию государственных инициатив.</w:t>
            </w:r>
          </w:p>
          <w:p w14:paraId="395BEF07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Данный пул высококонкурентных казахстанцев может продвигаться в качестве ролевых моделей для подрастающих поколений, чтобы подстегнуть общественный интерес к государственным инициативам и укрепить образ позитивных, постепенных достижений и непрерывного, ежедневного труда во благо общества и государства.</w:t>
            </w:r>
          </w:p>
        </w:tc>
        <w:tc>
          <w:tcPr>
            <w:tcW w:w="1418" w:type="dxa"/>
          </w:tcPr>
          <w:p w14:paraId="16EDC2C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- 12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3A55061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AD8292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12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01AF93D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47C83EE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682217E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EFC170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тимулирование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 признание особых заслуг талантливых людей за вклад в развитие соответствующей отрасли и общества, популяризация лауреатов разных лет.</w:t>
            </w:r>
          </w:p>
          <w:p w14:paraId="280BD85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Ожидаемый результат:</w:t>
            </w:r>
          </w:p>
          <w:p w14:paraId="697713A9" w14:textId="77777777" w:rsidR="000F2FFF" w:rsidRPr="00485335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Создание пула высококонкурентных молодых лидеров в различных сферах  отраслей</w:t>
            </w:r>
          </w:p>
        </w:tc>
        <w:tc>
          <w:tcPr>
            <w:tcW w:w="1701" w:type="dxa"/>
          </w:tcPr>
          <w:p w14:paraId="183A31F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2A7A7664" w14:textId="77777777" w:rsidTr="00632CE2">
        <w:trPr>
          <w:trHeight w:val="1124"/>
          <w:jc w:val="center"/>
        </w:trPr>
        <w:tc>
          <w:tcPr>
            <w:tcW w:w="567" w:type="dxa"/>
          </w:tcPr>
          <w:p w14:paraId="0454F29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9EAE14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52D0F52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5DE3">
              <w:rPr>
                <w:rFonts w:ascii="Times New Roman" w:eastAsia="Calibri" w:hAnsi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  <w:t>Проведение культуры профилактики и поддержания репродуктивного здоровья молодежи</w:t>
            </w:r>
            <w:r w:rsidRPr="004C5D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31" w:type="dxa"/>
          </w:tcPr>
          <w:p w14:paraId="355A82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По итогам социологического исследования «Молодежь Казахстана» 2022 года было выявлено, что лишь 29% молодежи хорошо информированы о том, что собой представляет репродуктивно здоровье. В сельских районах порядка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73,7% молодых людей не информированы о нем или информированы поверхностно.</w:t>
            </w:r>
          </w:p>
          <w:p w14:paraId="6C49BF6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Специфика репродуктивного здоровья выражается в том, что данная тема зачастую является табуированной среди определенных групп населения. При этом не информированность о важности полового воспитания и репродуктивного здоровья, отсутствие каналов прямого информирования и закрытость данной темы способны привести к существенным негативным последствиям.</w:t>
            </w:r>
          </w:p>
          <w:p w14:paraId="644184C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частности речь идет об учащении случаев ранней беременности, заболеваний ИППП, абортов и т.д. в молодежной среде.</w:t>
            </w:r>
          </w:p>
          <w:p w14:paraId="40907B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Принимая во внимание стратегическую важность демографической политики для Казахстана повышение осведомленности молодежи о половом воспитании и репродуктивном здоровье носит чрезвычайную важность. Для реализации данной задачи необходимо проведение полноценной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эдвокаси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-кампании, направленной на стимулирование и мобилизацию общественного запроса.</w:t>
            </w:r>
          </w:p>
          <w:p w14:paraId="01F0CE9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 необходимо изучить и внедрить передовой мировой опыт в этичном повышении осведомленности молодежи по принципу "от равных к равным".</w:t>
            </w:r>
          </w:p>
        </w:tc>
        <w:tc>
          <w:tcPr>
            <w:tcW w:w="1418" w:type="dxa"/>
          </w:tcPr>
          <w:p w14:paraId="0E31FC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- 45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2EBB1F2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BA8241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5C7D744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3E28D2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2025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</w:tc>
        <w:tc>
          <w:tcPr>
            <w:tcW w:w="1134" w:type="dxa"/>
          </w:tcPr>
          <w:p w14:paraId="354ED8D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долгосрочный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2CE122E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54056C6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Увеличение уровня осведомленности молодежи в вопросах репродуктивного здоровья относительно уровня 2022 года</w:t>
            </w:r>
          </w:p>
          <w:p w14:paraId="6F1CC63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Ожидаемый результат:</w:t>
            </w:r>
          </w:p>
          <w:p w14:paraId="3DED368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Изучение и внедрение передового мирового опыта по повышению осведомленности молодежи о сексуальном и репродуктивном здоровье. </w:t>
            </w:r>
          </w:p>
          <w:p w14:paraId="505186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3E58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DE3">
              <w:rPr>
                <w:rFonts w:ascii="Times New Roman" w:hAnsi="Times New Roman"/>
              </w:rPr>
              <w:lastRenderedPageBreak/>
              <w:t>- наличие не менее 3 компьютеров, 1 ч</w:t>
            </w:r>
            <w:r w:rsidRPr="004C5DE3">
              <w:rPr>
                <w:rFonts w:ascii="Times New Roman" w:hAnsi="Times New Roman"/>
                <w:lang w:val="kk-KZ"/>
              </w:rPr>
              <w:t>ерно</w:t>
            </w:r>
            <w:r w:rsidRPr="004C5DE3">
              <w:rPr>
                <w:rFonts w:ascii="Times New Roman" w:hAnsi="Times New Roman"/>
              </w:rPr>
              <w:t xml:space="preserve">/белый принтер, 1 цветной принтер, 1 сканер, 1 </w:t>
            </w:r>
            <w:r w:rsidRPr="004C5DE3">
              <w:rPr>
                <w:rFonts w:ascii="Times New Roman" w:hAnsi="Times New Roman"/>
              </w:rPr>
              <w:lastRenderedPageBreak/>
              <w:t>фотокамера, 1 видеокамера</w:t>
            </w:r>
          </w:p>
        </w:tc>
      </w:tr>
      <w:tr w:rsidR="000F2FFF" w:rsidRPr="004C5DE3" w14:paraId="0FAF88CD" w14:textId="77777777" w:rsidTr="00632CE2">
        <w:trPr>
          <w:trHeight w:val="1124"/>
          <w:jc w:val="center"/>
        </w:trPr>
        <w:tc>
          <w:tcPr>
            <w:tcW w:w="567" w:type="dxa"/>
          </w:tcPr>
          <w:p w14:paraId="371CB332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31348F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E3610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Профилактика случаев мошенничества и повышение финансовой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через разоблачение мошеннических схем и 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инфобизнесменов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F0F45C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77F5C31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Усиление проблем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лудомании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как социального зла и сохранение тенденции к формированию большого и токсичного объема долговой нагрузки у молодежи с низким уровнем финансовой грамотности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показывает несостоятельность ранее использовавшихся подходов. В связи с этим необходимо проведения более точечной работы, направленной на выявление, публичное осуждение и высмеивание различных мошеннических схем («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сверхмаржинальный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бизнес в сети», 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инфобизнесменство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», «каперство и платные / слитые ставки на спорт" и т.д.).</w:t>
            </w:r>
          </w:p>
          <w:p w14:paraId="2A49CEE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тем, что круг явно или потенциально осуществляющих или склонных к мошеннической деятельности лиц неоднороден по своей структуре необходимо делать именно упор на выявление мошеннических схем, а не на фокусировку на каких-то отдельных персонах.</w:t>
            </w:r>
          </w:p>
        </w:tc>
        <w:tc>
          <w:tcPr>
            <w:tcW w:w="1418" w:type="dxa"/>
          </w:tcPr>
          <w:p w14:paraId="6C9338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- 30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66EA81E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D855B6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2024 год – 30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1010168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43DBF1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 среднесрочный</w:t>
            </w:r>
          </w:p>
          <w:p w14:paraId="5FD7D09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7569C30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756D1BF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финансовой грамотности среди молодежи </w:t>
            </w:r>
            <w:r w:rsidRPr="004C5D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в </w:t>
            </w:r>
            <w:r w:rsidRPr="004C5DE3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сравнении с уровнем 2022 года.</w:t>
            </w:r>
          </w:p>
          <w:p w14:paraId="75D6ED4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15ABF0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Выявление и публичное разоблачение и высмеивание различных мошеннических схем, в том числе с участием представителей государственных структур, банковского сектора, СМИ. </w:t>
            </w:r>
          </w:p>
          <w:p w14:paraId="216016F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EA36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116123A6" w14:textId="77777777" w:rsidTr="00632CE2">
        <w:trPr>
          <w:trHeight w:val="1124"/>
          <w:jc w:val="center"/>
        </w:trPr>
        <w:tc>
          <w:tcPr>
            <w:tcW w:w="567" w:type="dxa"/>
          </w:tcPr>
          <w:p w14:paraId="5C1FE6F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4EED021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5766DE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Развитие культуры обращения за психологической помощью у молодых поколений</w:t>
            </w:r>
          </w:p>
          <w:p w14:paraId="5B62CAD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780CCCF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Социальная тревожность выступает одним из индикаторов социального самочувствия населения, отражая определенную структуру потребностей различных социальных групп. В течение двух лет негативная глобальная и региональная эпидемиологическая ситуация оказывала серьезное давление на морально-психологическое состояние общества. Наряду с восстановлением социально-экономической экосистемы перед Казахстаном, как и перед другими странами мира стоит вопрос восстановления и реабилитации психологических травмы общества, нанесенных пандемией.</w:t>
            </w:r>
          </w:p>
          <w:p w14:paraId="1E1FC2F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Решение данной проблемы осложняется слабой культурой обращения за психологической помощью, недоступностью таких услуг для широких слоев населения и/или их низким качеством, а также нетерпимостью общества к проявлениям слабости, эмоциональности и чувствительности.</w:t>
            </w:r>
          </w:p>
          <w:p w14:paraId="4386A62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Все это представляет собой комплекс задач, требующих оперативного и совместного решения со стороны гражданского общества, профессионального сообщества психологов и психотерапевтов, государства и иных стейкхолдеров.</w:t>
            </w:r>
          </w:p>
        </w:tc>
        <w:tc>
          <w:tcPr>
            <w:tcW w:w="1418" w:type="dxa"/>
          </w:tcPr>
          <w:p w14:paraId="1FA07FF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- 45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 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6B599B6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67AC214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2024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тыс.тг;</w:t>
            </w:r>
          </w:p>
          <w:p w14:paraId="5186611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2B485CB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2025 год – 45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тыс.тг</w:t>
            </w:r>
          </w:p>
          <w:p w14:paraId="1219C7C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210E07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C8065F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долгосрочный</w:t>
            </w:r>
          </w:p>
          <w:p w14:paraId="44D56132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8FE942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Целевой индикатор:</w:t>
            </w:r>
          </w:p>
          <w:p w14:paraId="69877A7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уровня тревожности молодежи относительно своего будущего в сравнении с уровнем 2022 года. </w:t>
            </w:r>
          </w:p>
          <w:p w14:paraId="0D71BAD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F1A7A6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психологического здоровья молодежи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культуры обращения за психологической помощью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у молодых поколений </w:t>
            </w:r>
          </w:p>
          <w:p w14:paraId="15D61A7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1C2F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DE3">
              <w:rPr>
                <w:rFonts w:ascii="Times New Roman" w:hAnsi="Times New Roman"/>
              </w:rPr>
              <w:t>-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</w:rPr>
              <w:t>наличие не менее 3 компьютеров, 1 ч</w:t>
            </w:r>
            <w:r w:rsidRPr="004C5DE3">
              <w:rPr>
                <w:rFonts w:ascii="Times New Roman" w:hAnsi="Times New Roman"/>
                <w:lang w:val="kk-KZ"/>
              </w:rPr>
              <w:t>ерно</w:t>
            </w:r>
            <w:r w:rsidRPr="004C5DE3">
              <w:rPr>
                <w:rFonts w:ascii="Times New Roman" w:hAnsi="Times New Roman"/>
              </w:rPr>
              <w:t>/белый принтер, 1 цветной принтер, 1 сканер, 1 фотокамера, 1 видеокамера</w:t>
            </w:r>
          </w:p>
        </w:tc>
      </w:tr>
      <w:tr w:rsidR="000F2FFF" w:rsidRPr="004C5DE3" w14:paraId="5D4A6FD7" w14:textId="77777777" w:rsidTr="00632CE2">
        <w:trPr>
          <w:trHeight w:val="1124"/>
          <w:jc w:val="center"/>
        </w:trPr>
        <w:tc>
          <w:tcPr>
            <w:tcW w:w="567" w:type="dxa"/>
          </w:tcPr>
          <w:p w14:paraId="56A1475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43A724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513EE4E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Создание комфортных для различных возрастных категорий молодежи общественных пространств.</w:t>
            </w:r>
          </w:p>
          <w:p w14:paraId="74E188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0B32210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Правильная организация досуга молодежи и создание комфортных условий для качественного времяпровождения имеет огромную важность. Согласно результатам исследования «Молодежь Казахстана» 2022 года молодое поколение в основном проводит время в социальных сетях (71%), смотрит фильмы и различные видео (41%). Такие пассивные виды времяпровождения, которые также могут вести к различным хроническим заболеваниям, могут быть обусловлены отсутствием или недостаточностью досуговой инфраструктуры.</w:t>
            </w:r>
          </w:p>
          <w:p w14:paraId="1D290A8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связи с этим необходимо изучить международные и локальные практики создания комфортных, инклюзивных и эргономичных общественных пространств, отвечающих запросам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потребностям различных категорий молодежи. Продвижение данных практик возможно посредством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коллабораций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с инициативами и проектами в сфере урбанистики, бюджетов участия, корпоративной социальной ответственности бизнеса и т.д.</w:t>
            </w:r>
          </w:p>
        </w:tc>
        <w:tc>
          <w:tcPr>
            <w:tcW w:w="1418" w:type="dxa"/>
          </w:tcPr>
          <w:p w14:paraId="4A862E8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30 535 тыс.тг;</w:t>
            </w:r>
          </w:p>
          <w:p w14:paraId="18B45F3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5AB691B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30 535 тыс.тг</w:t>
            </w:r>
          </w:p>
          <w:p w14:paraId="2900B1D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AB313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62FF9DD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03563AF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1E21AA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Повышение уровня удовлетворенности молодежи общественными пространствами и региональной молодежной политикой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в сравнении 2022 годом</w:t>
            </w: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C8903B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7F5F644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оздание комфортных, инклюзивных и эргономичных общественных пространств, отвечающих запросам различных категорий молодежи</w:t>
            </w:r>
          </w:p>
        </w:tc>
        <w:tc>
          <w:tcPr>
            <w:tcW w:w="1701" w:type="dxa"/>
          </w:tcPr>
          <w:p w14:paraId="099612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B096248" w14:textId="77777777" w:rsidTr="00632CE2">
        <w:trPr>
          <w:trHeight w:val="1124"/>
          <w:jc w:val="center"/>
        </w:trPr>
        <w:tc>
          <w:tcPr>
            <w:tcW w:w="567" w:type="dxa"/>
          </w:tcPr>
          <w:p w14:paraId="0BB17BF3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  <w:shd w:val="clear" w:color="auto" w:fill="auto"/>
          </w:tcPr>
          <w:p w14:paraId="32ECE1E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  <w:shd w:val="clear" w:color="auto" w:fill="auto"/>
          </w:tcPr>
          <w:p w14:paraId="44A275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реабилитации и адаптации лиц из числа молодежи, отбывших уголовное наказание</w:t>
            </w:r>
          </w:p>
          <w:p w14:paraId="277B729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  <w:shd w:val="clear" w:color="auto" w:fill="auto"/>
          </w:tcPr>
          <w:p w14:paraId="45E75C8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КУИС на 01.09.2021 число лиц, содержащих в местах лишения свободы составляет 34 139, при этом на учете служб пробации в Казахстане на тот же период состояли 31 736 человек.</w:t>
            </w:r>
          </w:p>
          <w:p w14:paraId="57D65D5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37% всех преступлений, совершенных в 2021 году были совершены преступниками в возрасте от 16 до 29 лет, что на 1,5% меньше аналогичного показателя 2020 года. Данный тренд необходимо закрепить посредством целевой поддержки гражданских инициатив, направленных на содействие реабилитации и ресоциализации молодежи, отбывшей реальные сроки заключения в местах лишения свободы.</w:t>
            </w:r>
          </w:p>
          <w:p w14:paraId="55C6F34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данном контексте понятия ресоциализации и реабилитации включают в себя получение жизненно-важных в современном обществе навыков, связанных с цифровой, правовой и финансовой грамотностью, получением базовых навыков для приобретения постоянной занятости и/или профессионального опыта, а также представлений о существующих возможностях получения среднего,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 академического образования.</w:t>
            </w:r>
          </w:p>
          <w:p w14:paraId="4C7082A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Наряду с этим должен быть проведен комплекс мер, направленных на развенчание романтизации и мифологизации АУЕ-культуры, недопущение ее сращивания с нетрадиционными религиозными и экстремистскими инициативами или организациями, а также укрепления образов культуры взаимного недоверия, предательства, алчности, наркомании в преступной среде и возможностей частичного искупления их вины через сотрудничество с правоохранительными органами Казахстана.</w:t>
            </w:r>
          </w:p>
        </w:tc>
        <w:tc>
          <w:tcPr>
            <w:tcW w:w="1418" w:type="dxa"/>
            <w:shd w:val="clear" w:color="auto" w:fill="auto"/>
          </w:tcPr>
          <w:p w14:paraId="1351048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30 000 тыс.тг;</w:t>
            </w:r>
          </w:p>
          <w:p w14:paraId="262884C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B7B24F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30 000 тыс.тг</w:t>
            </w:r>
          </w:p>
          <w:p w14:paraId="3E4684B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25EC1C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</w:p>
          <w:p w14:paraId="783D43A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  <w:shd w:val="clear" w:color="auto" w:fill="auto"/>
          </w:tcPr>
          <w:p w14:paraId="6158BB93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2420DDE1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уровня адаптации и социализации   молодежи из числа отбывших уголовное наказание, в том числе предоставление юридических и психологических консультаций для не менее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3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000 молодежи из числа отбывших уголовное наказание, оказание не менее 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3</w:t>
            </w:r>
            <w:r w:rsidRPr="004C5D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000 консультаций по вопросам получения жилья для целевой группы проекта</w:t>
            </w:r>
            <w:r w:rsidRPr="004C5DE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14:paraId="1BECD4A9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67A71BA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Предоставление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возможностей для молодежи, отбывших реальные сроки заключения в местах лишения свободы по вопросам получения среднего,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или академического образования, а также дальнейшего трудоустройства, личностного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роста.</w:t>
            </w:r>
          </w:p>
          <w:p w14:paraId="10DCC1B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000607A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981D76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305A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F15D5E1" w14:textId="77777777" w:rsidTr="00632CE2">
        <w:trPr>
          <w:trHeight w:val="1124"/>
          <w:jc w:val="center"/>
        </w:trPr>
        <w:tc>
          <w:tcPr>
            <w:tcW w:w="567" w:type="dxa"/>
          </w:tcPr>
          <w:p w14:paraId="120C52FA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DD80D1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647B4E7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Продвижение и вовлечение молодежи в принятие решений в городских и сельских населенных пунктах</w:t>
            </w:r>
          </w:p>
          <w:p w14:paraId="697E626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1" w:type="dxa"/>
          </w:tcPr>
          <w:p w14:paraId="3092F41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результатам исследования "Молодежь Казахстана" 2022 года было установлено, что уровень удовлетворенности молодежи тем, как реализуется молодежная политика имеет существенный потенциал для роста. Доля респондентов, отметивших удовлетворенность (полностью удовлетворен/скорее удовлетворен) составила 45,3%, выразивших неудовлетворенность – 23,8%.</w:t>
            </w:r>
          </w:p>
          <w:p w14:paraId="10AA35C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Обращает на себя внимание то, что практически каждый четвертый респондент (24,8%) отметил, что «ничего не знает о государственной молодежной политике».</w:t>
            </w:r>
          </w:p>
          <w:p w14:paraId="6CDDC19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Так, зачастую при разработке различных программ и проектов, направленных на молодежь, не учитывается мнение самой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молодежи как о вырабатываемых решениях и подходах, так и относительно наличия тех или иных проблем в целом.</w:t>
            </w:r>
          </w:p>
          <w:p w14:paraId="1258EE2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этим необходимо обеспечить качественное и системное, устойчивое вовлечение молодежи в общественную дискуссию, работу и составы консультативно-совещательных органов, а также реализовать ряд мер, направленных на повышение компетенций и потенциала наиболее конкурентоспособных представителей молодежи для их последующей реализации.</w:t>
            </w:r>
          </w:p>
        </w:tc>
        <w:tc>
          <w:tcPr>
            <w:tcW w:w="1418" w:type="dxa"/>
          </w:tcPr>
          <w:p w14:paraId="78B5842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 32 000 тыс.тг;</w:t>
            </w:r>
          </w:p>
          <w:p w14:paraId="669C475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146935F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32 000 тыс.тг</w:t>
            </w:r>
          </w:p>
          <w:p w14:paraId="2347ED0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195D8E3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среднесрочный</w:t>
            </w:r>
          </w:p>
          <w:p w14:paraId="3524ED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64C2CE6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2075EAF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молодежи тем, как реализуется молодежная политика на 10% в сравнении с прошлым годом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6C4B90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23FA7E6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Повышение уровня осведомленности молодежи о возможностях участия в процессах принятия решений на местном и республиканском уровнях среди населения городских населенных пунктов</w:t>
            </w:r>
          </w:p>
        </w:tc>
        <w:tc>
          <w:tcPr>
            <w:tcW w:w="1701" w:type="dxa"/>
          </w:tcPr>
          <w:p w14:paraId="5BD03F3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28925895" w14:textId="77777777" w:rsidTr="00632CE2">
        <w:trPr>
          <w:trHeight w:val="1005"/>
          <w:jc w:val="center"/>
        </w:trPr>
        <w:tc>
          <w:tcPr>
            <w:tcW w:w="567" w:type="dxa"/>
          </w:tcPr>
          <w:p w14:paraId="63BAFBB7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75799A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16AEBDB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информационной грамотности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среди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молодежи.</w:t>
            </w:r>
          </w:p>
          <w:p w14:paraId="48B1D13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8B4888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 доцифровую эпоху главным распространителем информации были СМИ. В цифровой реальности каждый участник коммуникации может не только изменить сообщение, но и передать его дальше неограниченному числу потребителей. </w:t>
            </w:r>
          </w:p>
          <w:p w14:paraId="70E71A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Новая информационная реальность формирует у молодежи новые предпочтения, и, соответственно, кардинально меняются ключевые источники получения информации.</w:t>
            </w:r>
          </w:p>
          <w:p w14:paraId="6CF48B8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Значимость новых медиа в жизни казахстанской молодежи подтверждается и результатами исследования. Так, в частности, именно выражение недовольства в социальных сетях значительная часть молодежи считает эффективным и допустимым способом выражения недовольства ситуацией в стране.</w:t>
            </w:r>
          </w:p>
        </w:tc>
        <w:tc>
          <w:tcPr>
            <w:tcW w:w="1418" w:type="dxa"/>
          </w:tcPr>
          <w:p w14:paraId="7C9A283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 29 150 тыс.тг;</w:t>
            </w:r>
          </w:p>
          <w:p w14:paraId="410696C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34D362C7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29 150 тыс.тг</w:t>
            </w:r>
          </w:p>
          <w:p w14:paraId="2C814A4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770A70E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9A778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4EE9656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6AE483C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информационной грамотности и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медиаграмотности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среди молодежи. </w:t>
            </w:r>
          </w:p>
          <w:p w14:paraId="5B9F3A5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068DCA2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количество молодых пользователей казахстанских Интернет-сайтов, республиканских телеканалов в сравнении прошлыми годами. </w:t>
            </w:r>
          </w:p>
        </w:tc>
        <w:tc>
          <w:tcPr>
            <w:tcW w:w="1701" w:type="dxa"/>
          </w:tcPr>
          <w:p w14:paraId="089072D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37331C53" w14:textId="77777777" w:rsidTr="00632CE2">
        <w:trPr>
          <w:trHeight w:val="1124"/>
          <w:jc w:val="center"/>
        </w:trPr>
        <w:tc>
          <w:tcPr>
            <w:tcW w:w="567" w:type="dxa"/>
          </w:tcPr>
          <w:p w14:paraId="115D01A2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38144B7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7DA0D79E" w14:textId="77777777" w:rsidR="000F2FFF" w:rsidRPr="00485335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развитию молодежного предпринимательства в сельских территориях.</w:t>
            </w:r>
          </w:p>
        </w:tc>
        <w:tc>
          <w:tcPr>
            <w:tcW w:w="4531" w:type="dxa"/>
          </w:tcPr>
          <w:p w14:paraId="1E7CC71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Традиционные проблемы, с которыми сталкиваются начинающие и молодые предприниматели, связанные с недостатком бизнес-компетенций, дороговизной заемных средств, нехваткой залоговой базы и т.д. наиболее остро проявляются на сельских территориях.</w:t>
            </w:r>
          </w:p>
          <w:p w14:paraId="33EF104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 со стороны государства предпринимается ряд мер, направленных на создание более благоприятного делового климата, в т.ч. для жителей сельских населенных пунктов, но уровень осведомленности о подобных возможностях с одной стороны – недостаточен, с другой – не изучался на системной основе.</w:t>
            </w:r>
          </w:p>
          <w:p w14:paraId="755059D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 связи с этим крайне важным является вопрос повышения уровня осведомленности начинающих молодых предпринимателей о возможностях, создаваемых как за счет усилий государства, так и в порядке частных местных и национальных инициатив.</w:t>
            </w:r>
          </w:p>
        </w:tc>
        <w:tc>
          <w:tcPr>
            <w:tcW w:w="1418" w:type="dxa"/>
          </w:tcPr>
          <w:p w14:paraId="26939C72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2023 год – 30 000 тыс.тг;</w:t>
            </w:r>
          </w:p>
          <w:p w14:paraId="07E5875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0B8540B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30 000 тыс.тг</w:t>
            </w:r>
          </w:p>
          <w:p w14:paraId="120F68F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743BB5E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1 среднесрочный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31BF6D9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17DCE7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Повышение уровня информированности молодежи о потребностях рынка труда, мировых трендах в сфере профессиональной карьеры, возможностях получения грантов и других мер государственной поддержки на 10</w:t>
            </w:r>
            <w:r w:rsidRPr="004C5DE3">
              <w:rPr>
                <w:rFonts w:ascii="Times New Roman" w:eastAsia="Calibri" w:hAnsi="Times New Roman"/>
                <w:sz w:val="24"/>
                <w:szCs w:val="24"/>
              </w:rPr>
              <w:t>%</w:t>
            </w:r>
            <w:r w:rsidRPr="004C5DE3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в сравнении с предыдущими годами </w:t>
            </w:r>
          </w:p>
          <w:p w14:paraId="109C3862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542BB515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Создание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благоприятного делового климата, в т.ч. для жителей сельских населенных пунктов в регионах с наибольшим количеством молодежи категории NEET по принципу «одного окна».</w:t>
            </w:r>
          </w:p>
        </w:tc>
        <w:tc>
          <w:tcPr>
            <w:tcW w:w="1701" w:type="dxa"/>
          </w:tcPr>
          <w:p w14:paraId="2BCECA4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2FFF" w:rsidRPr="004C5DE3" w14:paraId="52B9D8DB" w14:textId="77777777" w:rsidTr="00632CE2">
        <w:trPr>
          <w:trHeight w:val="1124"/>
          <w:jc w:val="center"/>
        </w:trPr>
        <w:tc>
          <w:tcPr>
            <w:tcW w:w="567" w:type="dxa"/>
          </w:tcPr>
          <w:p w14:paraId="3ED272C5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A89C882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Поддержка молодежной политики и детских инициатив</w:t>
            </w:r>
          </w:p>
        </w:tc>
        <w:tc>
          <w:tcPr>
            <w:tcW w:w="1848" w:type="dxa"/>
          </w:tcPr>
          <w:p w14:paraId="02DDEE02" w14:textId="77777777" w:rsidR="000F2FFF" w:rsidRPr="00485335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пилотного проекта по развитию молодежного корпуса «ZHAS PROJECT» (создание кооперативов) с обеспечением 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максимальной прозрачности процедур предоставления грантов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170080D8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По официальным данным Министерства труда и социальной защиты населения РК, в период пандемии рынок труда в целом сохранил стабильность, и увеличения численности безработных удалось избежать, однако карантинные ограничения породили рост численности «временно незанятых».</w:t>
            </w:r>
          </w:p>
          <w:p w14:paraId="095BA834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Наблюдался численный спад занятости среди молодежи по всем видам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экономической деятельности, особенно в строительстве (2019 г. – 144,8 тыс. человек, 2020 г. – 148,5 тыс., 2021 г. – 149,6 тыс.), сельском, лесном и рыбном хозяйстве (2019 г. – 250,2 тыс., 2020 г. – 246,1 тыс., 2021 г. – 248,0 тыс.), промышленности (2019 г. – 232,5 тыс., 2020 г. – 213,3 тыс., 2021 г. – 226,6 тыс.). Общее сокращение численности самостоятельно занятых, которых в 2001 году насчитывалось 828,2 тыс. человек, возможно, объясняется действенностью государственных программ (занятости, развития предпринимательства). </w:t>
            </w:r>
          </w:p>
        </w:tc>
        <w:tc>
          <w:tcPr>
            <w:tcW w:w="1418" w:type="dxa"/>
          </w:tcPr>
          <w:p w14:paraId="1C50932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2023 год - 371 963 тыс.тг;</w:t>
            </w:r>
          </w:p>
          <w:p w14:paraId="5A2B1FB4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36C2DFB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2024 год - 371 963 тыс.тг;</w:t>
            </w:r>
          </w:p>
          <w:p w14:paraId="282CDE1C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5C51AF89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2025 год – 376 752 тыс.тг</w:t>
            </w:r>
          </w:p>
        </w:tc>
        <w:tc>
          <w:tcPr>
            <w:tcW w:w="1134" w:type="dxa"/>
          </w:tcPr>
          <w:p w14:paraId="44C81308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долгосрочный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грант</w:t>
            </w:r>
          </w:p>
        </w:tc>
        <w:tc>
          <w:tcPr>
            <w:tcW w:w="2976" w:type="dxa"/>
          </w:tcPr>
          <w:p w14:paraId="4A8EE1D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667AB6F7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выделение ежегодно на конкурсной основе не менее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250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малых грантов по 1 млн.тенге для реализации социальных подпроектов. </w:t>
            </w:r>
          </w:p>
          <w:p w14:paraId="0CCA14F9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- проведение информационно-разъяснительной работы. </w:t>
            </w:r>
          </w:p>
          <w:p w14:paraId="3F9355DF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  <w:tab w:val="left" w:pos="51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- оказание необходимой помощи молодым участникам на открытие бизнеса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(аренда помещение, оборудование, транспортировка и.т.д)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252157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720D6A30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FA0FD" w14:textId="77777777" w:rsidR="000F2FFF" w:rsidRPr="004C5DE3" w:rsidRDefault="000F2FFF" w:rsidP="00632CE2">
            <w:pPr>
              <w:pBdr>
                <w:bottom w:val="single" w:sz="4" w:space="22" w:color="FFFFFF"/>
              </w:pBd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</w:rPr>
              <w:t>Открытие бизнеса для не менее 250 молодых людей или создание кооперативов молодых предпринимателей с трудоустройством и оказанием услуг социально-уязвимой молодежи</w:t>
            </w:r>
          </w:p>
        </w:tc>
        <w:tc>
          <w:tcPr>
            <w:tcW w:w="1701" w:type="dxa"/>
          </w:tcPr>
          <w:p w14:paraId="77BFAC99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</w:rPr>
              <w:lastRenderedPageBreak/>
              <w:t xml:space="preserve">Наличие офиса или арендованных помещений </w:t>
            </w:r>
            <w:r w:rsidRPr="004C5DE3">
              <w:rPr>
                <w:rFonts w:ascii="Times New Roman" w:hAnsi="Times New Roman"/>
                <w:bCs/>
                <w:lang w:val="kk-KZ"/>
              </w:rPr>
              <w:t xml:space="preserve">не менее 100 кв.м </w:t>
            </w:r>
            <w:r w:rsidRPr="004C5DE3">
              <w:rPr>
                <w:rFonts w:ascii="Times New Roman" w:hAnsi="Times New Roman"/>
                <w:bCs/>
              </w:rPr>
              <w:t>не менее чем в 3 регионах;</w:t>
            </w:r>
          </w:p>
          <w:p w14:paraId="0F4D6D9C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  <w:lang w:val="kk-KZ"/>
              </w:rPr>
              <w:t>-</w:t>
            </w:r>
            <w:r w:rsidRPr="004C5DE3">
              <w:rPr>
                <w:rFonts w:ascii="Times New Roman" w:hAnsi="Times New Roman"/>
                <w:bCs/>
              </w:rPr>
              <w:t xml:space="preserve">автомобиль - 1 </w:t>
            </w:r>
            <w:r w:rsidRPr="004C5DE3">
              <w:rPr>
                <w:rFonts w:ascii="Times New Roman" w:hAnsi="Times New Roman"/>
                <w:bCs/>
                <w:lang w:val="kk-KZ"/>
              </w:rPr>
              <w:t>ед</w:t>
            </w:r>
            <w:r w:rsidRPr="004C5DE3">
              <w:rPr>
                <w:rFonts w:ascii="Times New Roman" w:hAnsi="Times New Roman"/>
                <w:bCs/>
              </w:rPr>
              <w:t xml:space="preserve">., компьютеры не менее 5 шт., </w:t>
            </w:r>
            <w:r w:rsidRPr="004C5DE3">
              <w:rPr>
                <w:rFonts w:ascii="Times New Roman" w:hAnsi="Times New Roman"/>
                <w:bCs/>
              </w:rPr>
              <w:lastRenderedPageBreak/>
              <w:t xml:space="preserve">черно-белый принтер 5 шт., цветной принтер 5 шт., сканер 5 шт., фотокамера 1 шт., видеокамера 1 </w:t>
            </w:r>
            <w:proofErr w:type="spellStart"/>
            <w:r w:rsidRPr="004C5DE3">
              <w:rPr>
                <w:rFonts w:ascii="Times New Roman" w:hAnsi="Times New Roman"/>
                <w:bCs/>
              </w:rPr>
              <w:t>шт</w:t>
            </w:r>
            <w:proofErr w:type="spellEnd"/>
          </w:p>
          <w:p w14:paraId="2872AF3F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7D76CB9B" w14:textId="77777777" w:rsidTr="00632CE2">
        <w:trPr>
          <w:trHeight w:val="1124"/>
          <w:jc w:val="center"/>
        </w:trPr>
        <w:tc>
          <w:tcPr>
            <w:tcW w:w="567" w:type="dxa"/>
          </w:tcPr>
          <w:p w14:paraId="3EC122A6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125B130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Содействие решению семейно-демографических и гендерных вопросов. </w:t>
            </w:r>
          </w:p>
        </w:tc>
        <w:tc>
          <w:tcPr>
            <w:tcW w:w="1848" w:type="dxa"/>
          </w:tcPr>
          <w:p w14:paraId="4AF5830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Укрепление семейных ценностей среди молодежи через комплекс мер по совершенствованию деятельности Центров поддержки семьи и поддержка семей с детьми,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находящимися в трудной жизненной ситуации.</w:t>
            </w:r>
          </w:p>
        </w:tc>
        <w:tc>
          <w:tcPr>
            <w:tcW w:w="4531" w:type="dxa"/>
          </w:tcPr>
          <w:p w14:paraId="47B17A91" w14:textId="77777777" w:rsidR="000F2FFF" w:rsidRPr="004C5DE3" w:rsidRDefault="000F2FFF" w:rsidP="00632CE2">
            <w:pPr>
              <w:pBdr>
                <w:top w:val="none" w:sz="0" w:space="0" w:color="000000"/>
                <w:left w:val="none" w:sz="0" w:space="0" w:color="000000"/>
                <w:bottom w:val="single" w:sz="4" w:space="31" w:color="FFFFFF"/>
                <w:right w:val="none" w:sz="0" w:space="0" w:color="000000"/>
              </w:pBd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В соответствии с Концепцией семейной и гендерной политики до 2030 года в Казахстане предусмотрено создание Центров поддержки семьи повсеместно.</w:t>
            </w:r>
          </w:p>
          <w:p w14:paraId="7EB7D547" w14:textId="77777777" w:rsidR="000F2FFF" w:rsidRPr="00485335" w:rsidRDefault="000F2FFF" w:rsidP="00632CE2">
            <w:pPr>
              <w:pBdr>
                <w:top w:val="none" w:sz="0" w:space="0" w:color="000000"/>
                <w:left w:val="none" w:sz="0" w:space="0" w:color="000000"/>
                <w:bottom w:val="single" w:sz="4" w:space="31" w:color="FFFFFF"/>
                <w:right w:val="none" w:sz="0" w:space="0" w:color="000000"/>
              </w:pBd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Ожидается, что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>центры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внесут ощутимый вклад в вопросы планирования семьи, будут работать с семьями в трудной жизненной ситуации.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Вместе с тем, на сегодняшний день не выстроена методология и система их работы. Нет четкого видения по квалификации и количеству специалистов, необходимых для организации работы данных центров.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Нет организации, которая на системной основе обучает сотрудников центров, </w:t>
            </w:r>
            <w:r w:rsidRPr="004C5DE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координирует и оценивает их работу. В этой связи планируется в рамках долгосрочного грантового финансирования определить единого странового партнера на 3 года для решения обозначенных вопросов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D7E055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2023 год – 54 420 тыс.тг;</w:t>
            </w:r>
          </w:p>
          <w:p w14:paraId="16A0DBAA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3417CD9E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2024 год – 54 420 тыс.тг;</w:t>
            </w:r>
          </w:p>
          <w:p w14:paraId="1037FD78" w14:textId="77777777" w:rsidR="000F2FFF" w:rsidRPr="004C5DE3" w:rsidRDefault="000F2FFF" w:rsidP="00632CE2">
            <w:pPr>
              <w:tabs>
                <w:tab w:val="center" w:pos="745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14:paraId="4F039A9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2025 год – 54 420 тыс.тг</w:t>
            </w:r>
          </w:p>
        </w:tc>
        <w:tc>
          <w:tcPr>
            <w:tcW w:w="1134" w:type="dxa"/>
          </w:tcPr>
          <w:p w14:paraId="584F77D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 долгосрочный грант</w:t>
            </w:r>
          </w:p>
        </w:tc>
        <w:tc>
          <w:tcPr>
            <w:tcW w:w="2976" w:type="dxa"/>
          </w:tcPr>
          <w:p w14:paraId="7BB44D49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Целевой индикатор:</w:t>
            </w:r>
          </w:p>
          <w:p w14:paraId="4F05EAD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центров поддержки семьи ежегодно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– не менее 90% от общего числа зарегистрированных центров. </w:t>
            </w:r>
          </w:p>
          <w:p w14:paraId="310F4E17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14:paraId="3333983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Определен модельный центр поддержки семьи, на базе которого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разрабатывается и апробируется методология по работе с семьями в различных жизненных ситуациях;</w:t>
            </w:r>
          </w:p>
          <w:p w14:paraId="5D63DB09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обучение и повышение квалификации сотрудников центров по поддержке семьи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. Оценка эффективности проводимой работы на старте, в процессе и по итогам проекта с предоставлением отчета.  Обеспечена прозрачность и подотчетность в рамках реализуемого грантового проекта.</w:t>
            </w:r>
          </w:p>
        </w:tc>
        <w:tc>
          <w:tcPr>
            <w:tcW w:w="1701" w:type="dxa"/>
          </w:tcPr>
          <w:p w14:paraId="5AD6CCA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lang w:val="kk-KZ"/>
              </w:rPr>
              <w:lastRenderedPageBreak/>
              <w:t>Наличие собственного или арендуемого помещения 100 кв.м не менее 3-х регионах; - Проектор – 1 шт., ноутбуки или стационарные  компьютеры не менее 5 шт.</w:t>
            </w:r>
            <w:r w:rsidRPr="004C5DE3">
              <w:rPr>
                <w:rFonts w:ascii="Times New Roman" w:hAnsi="Times New Roman"/>
              </w:rPr>
              <w:t>, принтеры черно-белые не менее 2</w:t>
            </w:r>
            <w:r w:rsidRPr="004C5DE3">
              <w:rPr>
                <w:rFonts w:ascii="Times New Roman" w:hAnsi="Times New Roman"/>
                <w:lang w:val="kk-KZ"/>
              </w:rPr>
              <w:t xml:space="preserve"> шт.</w:t>
            </w:r>
            <w:r w:rsidRPr="004C5DE3">
              <w:rPr>
                <w:rFonts w:ascii="Times New Roman" w:hAnsi="Times New Roman"/>
              </w:rPr>
              <w:t xml:space="preserve">, </w:t>
            </w:r>
            <w:r w:rsidRPr="004C5DE3">
              <w:rPr>
                <w:rFonts w:ascii="Times New Roman" w:hAnsi="Times New Roman"/>
              </w:rPr>
              <w:lastRenderedPageBreak/>
              <w:t>цветной принтер – 1</w:t>
            </w:r>
            <w:r w:rsidRPr="004C5DE3">
              <w:rPr>
                <w:rFonts w:ascii="Times New Roman" w:hAnsi="Times New Roman"/>
                <w:lang w:val="kk-KZ"/>
              </w:rPr>
              <w:t xml:space="preserve"> шт.</w:t>
            </w:r>
            <w:r w:rsidRPr="004C5DE3">
              <w:rPr>
                <w:rFonts w:ascii="Times New Roman" w:hAnsi="Times New Roman"/>
              </w:rPr>
              <w:t xml:space="preserve">, стационарный телефон с номером для междугородней или городской связи – не менее 2 </w:t>
            </w:r>
            <w:r w:rsidRPr="004C5DE3">
              <w:rPr>
                <w:rFonts w:ascii="Times New Roman" w:hAnsi="Times New Roman"/>
                <w:lang w:val="kk-KZ"/>
              </w:rPr>
              <w:t xml:space="preserve">шт. </w:t>
            </w:r>
            <w:r w:rsidRPr="004C5DE3">
              <w:rPr>
                <w:rFonts w:ascii="Times New Roman" w:hAnsi="Times New Roman"/>
              </w:rPr>
              <w:t>для руководителя проекта и сотрудников</w:t>
            </w:r>
          </w:p>
        </w:tc>
      </w:tr>
      <w:tr w:rsidR="000F2FFF" w:rsidRPr="004C5DE3" w14:paraId="7ABAFA08" w14:textId="77777777" w:rsidTr="00632CE2">
        <w:trPr>
          <w:trHeight w:val="1124"/>
          <w:jc w:val="center"/>
        </w:trPr>
        <w:tc>
          <w:tcPr>
            <w:tcW w:w="567" w:type="dxa"/>
          </w:tcPr>
          <w:p w14:paraId="516DF371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22112E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49DE6A5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Разработка и реализация мер по совершенствованию деятельности кризисных центров, профилактике семейно-бытового насилия и работе с агрессорами.</w:t>
            </w:r>
          </w:p>
        </w:tc>
        <w:tc>
          <w:tcPr>
            <w:tcW w:w="4531" w:type="dxa"/>
          </w:tcPr>
          <w:p w14:paraId="74A1E68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Комитета по правовой статистике и специальным учетам Генеральной прокуратуры Республики Казахстан в 2021 году зарегистрировано 1043 правонарушения, совершенных в семейно-бытовой сфере (2020 г. - 1072), уголовных правонарушений против семьи и несовершеннолетних – 502 (2020 г. - 443).</w:t>
            </w:r>
          </w:p>
          <w:p w14:paraId="02154A2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Высокий уровень по количеству правонарушений, совершенных в семейно-бытовой сфере сохраняется в Восточно-Казахстанской (141), Алматинской (131) и Карагандинской (110) и областях, низкий уровень – в Атырауской (9), Кызылординской (16) и Мангистауской (18) областях.</w:t>
            </w:r>
          </w:p>
        </w:tc>
        <w:tc>
          <w:tcPr>
            <w:tcW w:w="1418" w:type="dxa"/>
          </w:tcPr>
          <w:p w14:paraId="05CB22F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14 520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5D096BA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738AD3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14 520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</w:t>
            </w:r>
          </w:p>
          <w:p w14:paraId="64A18EC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4F0399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EDF58D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среднесрочный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960D06E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2228E40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Общий охват ежегодно  – 50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агрессоров и их семей 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Восточно-Казахстанской, Алматинской и Карагандинской областях.</w:t>
            </w:r>
          </w:p>
          <w:p w14:paraId="15BFBE4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Ожидаемый результат: </w:t>
            </w:r>
          </w:p>
          <w:p w14:paraId="77F26674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Улучшение морально-психологического климата и снижение рецедивов в адресной группе ( в семьях, охваченных проектом) в том числе через работу с агрессором. Оценка эффективности проводимой работы на старте, в процессе и по итогам проекта с предоставлением отчета.</w:t>
            </w:r>
          </w:p>
          <w:p w14:paraId="29515BBD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Обеспечена прозрачность и подотчетность в рамках реализуемого грантового проекта.</w:t>
            </w:r>
          </w:p>
        </w:tc>
        <w:tc>
          <w:tcPr>
            <w:tcW w:w="1701" w:type="dxa"/>
          </w:tcPr>
          <w:p w14:paraId="3139353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70ABBD28" w14:textId="77777777" w:rsidTr="00632CE2">
        <w:trPr>
          <w:trHeight w:val="1124"/>
          <w:jc w:val="center"/>
        </w:trPr>
        <w:tc>
          <w:tcPr>
            <w:tcW w:w="567" w:type="dxa"/>
          </w:tcPr>
          <w:p w14:paraId="7217058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783D142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5A3A9726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Социальная и психологическая поддержка семей с детьми-инвалидами с ограниченными возможностями</w:t>
            </w:r>
          </w:p>
        </w:tc>
        <w:tc>
          <w:tcPr>
            <w:tcW w:w="4531" w:type="dxa"/>
          </w:tcPr>
          <w:p w14:paraId="14C560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Семьи с детьми-инвалидами чаще всего нуждаются поддержке со стороны общества и государства. Численность детей с инвалидностью возросла с 2010 по 2021 год в Казахстане в 2 раза и составила 98254</w:t>
            </w:r>
            <w:r w:rsidRPr="004C5D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человек. Постановка ребенку тяжелого диагноза, установление инвалидности является большим стрессом для семьи, который нередко приводит к ее распаду. Семья должна приспособиться к новым условиям, один из родителей вынужден искать гибкие формы занятости или вовсе отказаться от работы для того, чтобы находиться вместе с ребенком и заниматься его реабилитацией. На этом этапе семье необходима квалифицированная помощь и информация о всех имеющихся формах сопровождения, реабилитации и поддержки, как от государственных, так и от благотворительных и общественных организаций.</w:t>
            </w:r>
          </w:p>
        </w:tc>
        <w:tc>
          <w:tcPr>
            <w:tcW w:w="1418" w:type="dxa"/>
          </w:tcPr>
          <w:p w14:paraId="730864B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21 690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240D62D4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095337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21 690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66E4048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48F17B2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CE148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среднесрочный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07AB43ED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50599A7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Прямой охват услугами и сопрождением ежегодно  – не менее 4000 семей с детьми с инвалидностью, не менее 200 семей из каждого региона страны. </w:t>
            </w:r>
          </w:p>
          <w:p w14:paraId="18887A8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Косвенный охват (иформационная работа, консультации онлайн по телефону– 50 тысяч семей с детьми с инвалидностью). </w:t>
            </w:r>
          </w:p>
          <w:p w14:paraId="46D0C9E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Ожидаемый результат:</w:t>
            </w:r>
          </w:p>
          <w:p w14:paraId="52DEACB6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Обьединение экспертного потенциала лучших научных и социальных учреждений страны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, передовых общественных организаций и квалифицированных специалистов.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информационно-методической базы по имеющимся методам и учреждениям, специалистам по реабилитации детей с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инвалидностью и предоставление широкого доступа к ней всем заинтересовнаным гражданам и лицам с особым акцентом на информировании семей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с детьми с инвалидностью.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Оценка эффективности проводимой работы на старте, в процессе и по итогам проекта с предоставлением отчета. Обеспечена прозрачность и подотчетность в рамках реализуемого грантового проекта.</w:t>
            </w:r>
          </w:p>
          <w:p w14:paraId="43949D6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766753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23D89B23" w14:textId="77777777" w:rsidTr="00632CE2">
        <w:trPr>
          <w:trHeight w:val="1124"/>
          <w:jc w:val="center"/>
        </w:trPr>
        <w:tc>
          <w:tcPr>
            <w:tcW w:w="567" w:type="dxa"/>
          </w:tcPr>
          <w:p w14:paraId="0784A33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067730C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Содействие решению семейно-демографических и гендерных вопросов</w:t>
            </w:r>
          </w:p>
        </w:tc>
        <w:tc>
          <w:tcPr>
            <w:tcW w:w="1848" w:type="dxa"/>
          </w:tcPr>
          <w:p w14:paraId="259819E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Организация деятельности центров ресурсной поддержки семьи при семейных судах «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Бақытты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отбасы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1" w:type="dxa"/>
          </w:tcPr>
          <w:p w14:paraId="5726FFF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По данным Бюро Национальной статистики Агентства по стратегическому планированию и реформам Республики Казахстан количество зарегистрированных разводов на 2021 год составило 48 239 ед. (2020 г. – 48 002).</w:t>
            </w:r>
          </w:p>
          <w:p w14:paraId="0E37B94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Наблюдается тенденция увеличения разводов среди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населения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ACA770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При этом, наблюдается уменьшение доли расторгнутых браков на количество зарегистрированных браков (в 2021 году – 34,4%, в 2020 году – 37,2%).</w:t>
            </w:r>
          </w:p>
          <w:p w14:paraId="1445633F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Наибольшее количество разводов в г. Алматы (5 281), Алматинской </w:t>
            </w:r>
          </w:p>
          <w:p w14:paraId="44FD2C9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(5 075), Карагандинской областях (4 717), г. Астана (4 296). Высокий коэффициент разводов также в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Павдодарской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области и в ВКО. По опыту реализации проекта в предыдущие годы эксперты отмечают необходимость продолжения работы в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г.Шымкент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и Туркестанской области.</w:t>
            </w:r>
          </w:p>
          <w:p w14:paraId="3FA4B2B6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Согласно данным Национального доклада «Казахстанские семьи - 2020» оправданной причиной разводов, по мнению казахстанцев, могут служить случаи насилия в семье (43,2%), проблемы алкоголизма, наркомании одного из супругов (39,7%), случаи супружеской измены (35,8%).</w:t>
            </w:r>
          </w:p>
        </w:tc>
        <w:tc>
          <w:tcPr>
            <w:tcW w:w="1418" w:type="dxa"/>
          </w:tcPr>
          <w:p w14:paraId="2C68D4B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2023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4CB67B0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F9B8F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5DDCB295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BBE7D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2025 год -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45 500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тыс.тг;</w:t>
            </w:r>
          </w:p>
          <w:p w14:paraId="21BA7B5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1AE79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1 долгосрочный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45325E2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Целевой индикатор: </w:t>
            </w:r>
          </w:p>
          <w:p w14:paraId="385396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Охват – предоставление возможности примерения в Центрах поддержки семьи 100% пар, чьи заявления находятся на рассмотрении в семейных судах во время реализации проекта. Обращения в центр и отказ должны быть задокументированы.</w:t>
            </w:r>
          </w:p>
          <w:p w14:paraId="79B50E2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Ожидаемый результат: </w:t>
            </w:r>
          </w:p>
          <w:p w14:paraId="31ED6EF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Для разрешения семейных конфликтов, преодоления негативных последствий</w:t>
            </w:r>
          </w:p>
          <w:p w14:paraId="7CC62655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бракоразводных процессов в центрах поддержки семьи будут проводиться</w:t>
            </w:r>
          </w:p>
          <w:p w14:paraId="58B984B6" w14:textId="77777777" w:rsidR="000F2FFF" w:rsidRPr="004C5DE3" w:rsidRDefault="000F2FFF" w:rsidP="00632CE2">
            <w:pPr>
              <w:pBdr>
                <w:bottom w:val="single" w:sz="4" w:space="31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консультации для супругов с психологами, юристами и социальными работниками.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Обеспечена прозрачность и подотчетность в рамках реализуемого грантового проекта. Оценка эффективности проводимой работы на старте, в процессе и по итогам проекта с предоставлением отчета.  Обеспечена прозрачность и подотчетность в рамках реализуемого грантового проекта.</w:t>
            </w:r>
          </w:p>
          <w:p w14:paraId="6025217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0D867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</w:rPr>
              <w:lastRenderedPageBreak/>
              <w:t xml:space="preserve">Наличие офиса или арендуемое помещение не менее </w:t>
            </w:r>
            <w:r w:rsidRPr="004C5DE3">
              <w:rPr>
                <w:rFonts w:ascii="Times New Roman" w:hAnsi="Times New Roman"/>
                <w:bCs/>
                <w:lang w:val="kk-KZ"/>
              </w:rPr>
              <w:t xml:space="preserve">100 кв.м не менее </w:t>
            </w:r>
            <w:r w:rsidRPr="004C5DE3">
              <w:rPr>
                <w:rFonts w:ascii="Times New Roman" w:hAnsi="Times New Roman"/>
                <w:bCs/>
              </w:rPr>
              <w:t>в 3-х регионах;</w:t>
            </w:r>
          </w:p>
          <w:p w14:paraId="68FA8D8E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</w:rPr>
            </w:pPr>
            <w:r w:rsidRPr="004C5DE3">
              <w:rPr>
                <w:rFonts w:ascii="Times New Roman" w:hAnsi="Times New Roman"/>
                <w:bCs/>
                <w:lang w:val="kk-KZ"/>
              </w:rPr>
              <w:t xml:space="preserve">-компьютеры </w:t>
            </w:r>
            <w:r w:rsidRPr="004C5DE3">
              <w:rPr>
                <w:rFonts w:ascii="Times New Roman" w:hAnsi="Times New Roman"/>
                <w:bCs/>
              </w:rPr>
              <w:t xml:space="preserve">не менее 3-х шт., принтер черно-белый 1 шт., принтер цветной 1 шт., сканер 1 шт., фотокамера 1 шт., </w:t>
            </w:r>
            <w:r w:rsidRPr="004C5DE3">
              <w:rPr>
                <w:rFonts w:ascii="Times New Roman" w:hAnsi="Times New Roman"/>
                <w:bCs/>
              </w:rPr>
              <w:lastRenderedPageBreak/>
              <w:t>видеокамера 1 шт.</w:t>
            </w:r>
          </w:p>
          <w:p w14:paraId="6F156BE1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FFF" w:rsidRPr="004C5DE3" w14:paraId="7655A61A" w14:textId="77777777" w:rsidTr="00632CE2">
        <w:trPr>
          <w:trHeight w:val="1124"/>
          <w:jc w:val="center"/>
        </w:trPr>
        <w:tc>
          <w:tcPr>
            <w:tcW w:w="567" w:type="dxa"/>
          </w:tcPr>
          <w:p w14:paraId="47C4660E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548C06D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1AEF6B8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Подготовка квалифицированных специалистов по вопросам религий</w:t>
            </w:r>
          </w:p>
          <w:p w14:paraId="6DFDED5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1" w:type="dxa"/>
          </w:tcPr>
          <w:p w14:paraId="4186283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развитием информационных технологий повышается и риск распространения чуждых для Казахстана религиозных взглядов. Сегодня идеологами радикальных и деструктивных религиозных течений применяются новые способы воздействия на аудиторию, что повышает уровень вовлеченности граждан в их ряды. Соответственно требуется постоянное совершенствование знаний и навыков у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членов информационно-разъяснительных групп по вопросам религий через проведение обучающих семинаров и тренингов с привлечением опытных спикеров. </w:t>
            </w:r>
          </w:p>
        </w:tc>
        <w:tc>
          <w:tcPr>
            <w:tcW w:w="1418" w:type="dxa"/>
          </w:tcPr>
          <w:p w14:paraId="52C2E16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2023 год -</w:t>
            </w:r>
          </w:p>
          <w:p w14:paraId="194E61E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38 810 тыс.тг.</w:t>
            </w:r>
          </w:p>
          <w:p w14:paraId="6F0E657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65810F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2024 год -</w:t>
            </w:r>
          </w:p>
          <w:p w14:paraId="4B9012D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38 810 тыс.тг.</w:t>
            </w:r>
          </w:p>
          <w:p w14:paraId="7130DCD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A95DAA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2025 год -</w:t>
            </w:r>
          </w:p>
          <w:p w14:paraId="61F341AA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38810 тыс.тг.</w:t>
            </w:r>
          </w:p>
          <w:p w14:paraId="4C2B0BB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6D8071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5E5266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 долгосрочный</w:t>
            </w:r>
          </w:p>
          <w:p w14:paraId="02FFDFFE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грант</w:t>
            </w:r>
          </w:p>
        </w:tc>
        <w:tc>
          <w:tcPr>
            <w:tcW w:w="2976" w:type="dxa"/>
          </w:tcPr>
          <w:p w14:paraId="2D40D630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Повышение квалификации членов региональных ИРГ по вопросам религий (ежегодно с охватом не менее 1000 человек) не менее в 17 регионах. </w:t>
            </w:r>
          </w:p>
        </w:tc>
        <w:tc>
          <w:tcPr>
            <w:tcW w:w="1701" w:type="dxa"/>
          </w:tcPr>
          <w:p w14:paraId="2B65AAC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Наличие аудитории для проведения мероприятий (собственное или арендуемое помещение с площадью не менее                20 м</w:t>
            </w:r>
            <w:r w:rsidRPr="004C5DE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) не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менее 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br/>
              <w:t>17 регионах.</w:t>
            </w:r>
          </w:p>
        </w:tc>
      </w:tr>
      <w:tr w:rsidR="000F2FFF" w:rsidRPr="004C5DE3" w14:paraId="52D35AEC" w14:textId="77777777" w:rsidTr="00632CE2">
        <w:trPr>
          <w:trHeight w:val="1124"/>
          <w:jc w:val="center"/>
        </w:trPr>
        <w:tc>
          <w:tcPr>
            <w:tcW w:w="567" w:type="dxa"/>
          </w:tcPr>
          <w:p w14:paraId="4ED21F6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6E0C1BF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6199D99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продвижение инициатив молодежи страны против экстремистской идеологии</w:t>
            </w:r>
          </w:p>
        </w:tc>
        <w:tc>
          <w:tcPr>
            <w:tcW w:w="4531" w:type="dxa"/>
          </w:tcPr>
          <w:p w14:paraId="663DC0F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Наряду с традиционными формами и методами информационной работы по вопросам профилактики распространения религиозного экстремизма и терроризма, необходимо одновременно развивать и использовать внутренний потенциал молодежи. Соответственно требуется реализация проектов, позволяющих продвигать инициативы и креативные идеи молодежи для формирования устойчивого иммунитета к деструктивной идеологии, посредством организации обучающих семинаров и тренингов. </w:t>
            </w:r>
          </w:p>
        </w:tc>
        <w:tc>
          <w:tcPr>
            <w:tcW w:w="1418" w:type="dxa"/>
          </w:tcPr>
          <w:p w14:paraId="6A216DC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2023 год -</w:t>
            </w:r>
          </w:p>
          <w:p w14:paraId="1F7DF451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 тг;</w:t>
            </w:r>
          </w:p>
          <w:p w14:paraId="3E128CA9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8AB02F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2024 год -</w:t>
            </w:r>
          </w:p>
          <w:p w14:paraId="039C9F56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тыс.тг;</w:t>
            </w:r>
          </w:p>
          <w:p w14:paraId="2A995A2B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824F8BD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2025 год -</w:t>
            </w:r>
          </w:p>
          <w:p w14:paraId="1D6751B0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49462 тыс.тг</w:t>
            </w:r>
          </w:p>
          <w:p w14:paraId="1FB59D6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1564A22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0ACB5C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 долго-срочный</w:t>
            </w:r>
          </w:p>
          <w:p w14:paraId="0CC6CC2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грант</w:t>
            </w:r>
          </w:p>
        </w:tc>
        <w:tc>
          <w:tcPr>
            <w:tcW w:w="2976" w:type="dxa"/>
          </w:tcPr>
          <w:p w14:paraId="41925F0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Определить профессиональных спикеров из числа молодых специалистов, способных предложить инновационные и креативные методы противостояния экстремистской идеологии среди молодежи.</w:t>
            </w:r>
          </w:p>
          <w:p w14:paraId="2754D3EF" w14:textId="77777777" w:rsidR="000F2FFF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Охват ежегодно не менее 1500 человек (также ежегодно не менее 5000  молодежи пользователей социальных сетей)  из числа молодежи с 17 регионов</w:t>
            </w:r>
          </w:p>
          <w:p w14:paraId="7C532E5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E26D558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Наличие аудитории для проведения мероприятий (собственное или арендуемое помещение с площадью не менее 20 м</w:t>
            </w:r>
            <w:r w:rsidRPr="004C5DE3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2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не менее в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17 регионах.</w:t>
            </w:r>
          </w:p>
        </w:tc>
      </w:tr>
      <w:tr w:rsidR="000F2FFF" w:rsidRPr="004C5DE3" w14:paraId="0B06923F" w14:textId="77777777" w:rsidTr="00632CE2">
        <w:trPr>
          <w:trHeight w:val="1124"/>
          <w:jc w:val="center"/>
        </w:trPr>
        <w:tc>
          <w:tcPr>
            <w:tcW w:w="567" w:type="dxa"/>
          </w:tcPr>
          <w:p w14:paraId="1153F44B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5CCF8B9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212A9EA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Недопущение любых форм унижения чести и достоинства по языковому и этническому признакам</w:t>
            </w:r>
          </w:p>
        </w:tc>
        <w:tc>
          <w:tcPr>
            <w:tcW w:w="4531" w:type="dxa"/>
          </w:tcPr>
          <w:p w14:paraId="7B157077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При проведении социологического исследования межэтнической ситуации в регионах, в т.ч. в местах компактного проживания этносов, выявлены факты дискриминации на языковой и/или этнической почве. Традиционные формы и методы работы акиматов по недопущению любых форм языковой и этнической дискриминации не дает должного эффекта. Соответственно требуется совершенствование работы по вопросам недопущения дискриминации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«языка вражды», с одновременным использованием потенциала представителей гражданского общества</w:t>
            </w:r>
          </w:p>
        </w:tc>
        <w:tc>
          <w:tcPr>
            <w:tcW w:w="1418" w:type="dxa"/>
          </w:tcPr>
          <w:p w14:paraId="0088727B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2023 год –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34 300 тыс.тг</w:t>
            </w:r>
          </w:p>
          <w:p w14:paraId="0D9C85D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14:paraId="48C85D6E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2024 год – 34 300 тыс.тг</w:t>
            </w:r>
          </w:p>
          <w:p w14:paraId="49B52AC0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635EB8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1 среднесрочный грант</w:t>
            </w:r>
          </w:p>
          <w:p w14:paraId="1D9A7E54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D2AE4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34685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805200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AB745B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Целевой индикатор: </w:t>
            </w:r>
          </w:p>
          <w:p w14:paraId="479B9489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Повышение правовой грамотности населения по недопущению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фактов языковой и этнической дискриминации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регионах, в т.ч. в местах компактного проживания этносов, в трудовых коллективах в разрезе каждого населенного пункта Алматинской,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Жамбылской, Туркестанской областей и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гг.Алматы</w:t>
            </w:r>
            <w:proofErr w:type="spellEnd"/>
            <w:r w:rsidRPr="004C5DE3">
              <w:rPr>
                <w:rFonts w:ascii="Times New Roman" w:hAnsi="Times New Roman"/>
                <w:sz w:val="24"/>
                <w:szCs w:val="24"/>
              </w:rPr>
              <w:t>, Шымкент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обхватом не менее 3000 человек ежегодно</w:t>
            </w:r>
          </w:p>
          <w:p w14:paraId="6B076F7F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Ожидаемый результат:</w:t>
            </w:r>
          </w:p>
          <w:p w14:paraId="174D5EA4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информационно-разъяснительных и  консультационных работ, а также прочих разно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формат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ных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мероприятий в регионах с компактным проживанием этносов по повышению правовой грамотности населения в вопросах недопущения любых форм дискриминации и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профилактики «языка вражды»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14:paraId="0E3464AA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2B402727" w14:textId="77777777" w:rsidTr="00632CE2">
        <w:trPr>
          <w:trHeight w:val="1124"/>
          <w:jc w:val="center"/>
        </w:trPr>
        <w:tc>
          <w:tcPr>
            <w:tcW w:w="567" w:type="dxa"/>
          </w:tcPr>
          <w:p w14:paraId="16252F1D" w14:textId="77777777" w:rsidR="000F2FFF" w:rsidRPr="004C5DE3" w:rsidRDefault="000F2FFF" w:rsidP="00632CE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96" w:type="dxa"/>
          </w:tcPr>
          <w:p w14:paraId="2B8D362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14:paraId="6363BFCC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Развитие взаимодействия институтов гражданского общества (НПО) со структурами Ассамблеи народа Казахстана по укреплению межэтнического согласия и сохранению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единства народа Казахстана</w:t>
            </w:r>
          </w:p>
        </w:tc>
        <w:tc>
          <w:tcPr>
            <w:tcW w:w="4531" w:type="dxa"/>
          </w:tcPr>
          <w:p w14:paraId="04C1ED73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lastRenderedPageBreak/>
              <w:t>Несмотря на создаваемые условия, наблюдается низкое взаимодействие казахстанских НПО со структурами Ассамблеи народа Казахстана. Необходимо активное вовлечение НПО в деятельность Ассамблеи народа Казахстана, направленную на обеспечение межэтнического согласия, интеграцию общества, формирование казахстанской идентичности</w:t>
            </w:r>
          </w:p>
        </w:tc>
        <w:tc>
          <w:tcPr>
            <w:tcW w:w="1418" w:type="dxa"/>
          </w:tcPr>
          <w:p w14:paraId="1EBEFD51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08CA2B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E3">
              <w:rPr>
                <w:rFonts w:ascii="Times New Roman" w:hAnsi="Times New Roman"/>
                <w:sz w:val="24"/>
                <w:szCs w:val="24"/>
              </w:rPr>
              <w:t xml:space="preserve">35 175 тыс. </w:t>
            </w:r>
            <w:proofErr w:type="spellStart"/>
            <w:r w:rsidRPr="004C5DE3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</w:p>
          <w:p w14:paraId="0C40A0E0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86F45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</w:p>
          <w:p w14:paraId="0F815EE5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35 175 тыс.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тг</w:t>
            </w:r>
            <w:proofErr w:type="spellEnd"/>
          </w:p>
          <w:p w14:paraId="71222CD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1F100B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од-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30 079 тыс. </w:t>
            </w:r>
            <w:proofErr w:type="spellStart"/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тг</w:t>
            </w:r>
            <w:proofErr w:type="spellEnd"/>
          </w:p>
          <w:p w14:paraId="0DB74B0B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69EB1" w14:textId="77777777" w:rsidR="000F2FFF" w:rsidRPr="004C5DE3" w:rsidRDefault="000F2FFF" w:rsidP="00632CE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долгосрочный грант</w:t>
            </w:r>
          </w:p>
          <w:p w14:paraId="1DC2C0E6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6EEDCD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A5BECB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</w:rPr>
              <w:t>Целевой индикатор:</w:t>
            </w:r>
          </w:p>
          <w:p w14:paraId="2E954C1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Активизация 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 xml:space="preserve">взаимодействия казахстанских НПО со структурами 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Ассамблеи народа Казахстана (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привлечение не менее 100 организаций ежегодно </w:t>
            </w:r>
            <w:r w:rsidRPr="004C5DE3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(кроме этнокультурных объединений)</w:t>
            </w:r>
            <w:r w:rsidRPr="004C5DE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3095AA43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результат:</w:t>
            </w:r>
          </w:p>
          <w:p w14:paraId="78B188E1" w14:textId="77777777" w:rsidR="000F2FFF" w:rsidRPr="004C5DE3" w:rsidRDefault="000F2FFF" w:rsidP="00632CE2">
            <w:pPr>
              <w:spacing w:after="0" w:line="240" w:lineRule="auto"/>
              <w:contextualSpacing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1. Создание условий для эффективного взаимодействия с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институтами гражданского общества по укреплению межэтнического согласия.</w:t>
            </w:r>
          </w:p>
          <w:p w14:paraId="4DDD16F3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2.Развитие взаимодействия казахстанских НПО со структурами АНК, вовлечение НПО в деятельность АНК, направленную на обеспечение межэтнического согласия, интеграции общества, модернизации общественного сознания.</w:t>
            </w:r>
          </w:p>
          <w:p w14:paraId="35C641D1" w14:textId="77777777" w:rsidR="000F2FFF" w:rsidRPr="004C5DE3" w:rsidRDefault="000F2FFF" w:rsidP="00632CE2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3. Активное вовлечение институтов гражданского общества в информационно-разъяснительную работу по сохранению межэтнического согласия в виде публикации материалов в информационных агентствах, печатных СМИ, социальных сетях. А также оказание поддержки и продвижение аккаунтов министерства по данному направлению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</w:tcPr>
          <w:p w14:paraId="11D7CB17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Наличие аудитории для проведения мероприятий (собственное или арендуемое помещение с площадью не менее 20 м2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)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менее в </w:t>
            </w:r>
          </w:p>
          <w:p w14:paraId="1E96F4DE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4C5DE3">
              <w:rPr>
                <w:rFonts w:ascii="Times New Roman" w:hAnsi="Times New Roman"/>
                <w:sz w:val="24"/>
                <w:szCs w:val="24"/>
              </w:rPr>
              <w:t>7</w:t>
            </w:r>
            <w:r w:rsidRPr="004C5D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регионах . </w:t>
            </w:r>
          </w:p>
          <w:p w14:paraId="203CB561" w14:textId="77777777" w:rsidR="000F2FFF" w:rsidRPr="004C5DE3" w:rsidRDefault="000F2FFF" w:rsidP="00632CE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>Наличие компьютер</w:t>
            </w:r>
            <w:r w:rsidRPr="004C5D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ов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5D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менее 3-х шт., принтер черно-белый 1 шт., принтер цветной 1 шт., сканер 1 шт., фотокамера 1 шт., видеокамера 1 шт.</w:t>
            </w:r>
          </w:p>
          <w:p w14:paraId="5406FDB7" w14:textId="77777777" w:rsidR="000F2FFF" w:rsidRPr="004C5DE3" w:rsidRDefault="000F2FFF" w:rsidP="00632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FFF" w:rsidRPr="004C5DE3" w14:paraId="4B49DF08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572ADC8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225C282D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/>
          </w:tcPr>
          <w:p w14:paraId="447E121A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33893B6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1 292 751</w:t>
            </w:r>
          </w:p>
        </w:tc>
        <w:tc>
          <w:tcPr>
            <w:tcW w:w="1134" w:type="dxa"/>
            <w:shd w:val="clear" w:color="auto" w:fill="D0CECE"/>
          </w:tcPr>
          <w:p w14:paraId="32B97F1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114E766C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0A21BC8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2942C2EC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6BFE0FE5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0CB4A3CE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2024 год</w:t>
            </w:r>
          </w:p>
        </w:tc>
        <w:tc>
          <w:tcPr>
            <w:tcW w:w="4531" w:type="dxa"/>
            <w:shd w:val="clear" w:color="auto" w:fill="D0CECE"/>
          </w:tcPr>
          <w:p w14:paraId="08FCC0A0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637662BC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1 173 511</w:t>
            </w:r>
          </w:p>
        </w:tc>
        <w:tc>
          <w:tcPr>
            <w:tcW w:w="1134" w:type="dxa"/>
            <w:shd w:val="clear" w:color="auto" w:fill="D0CECE"/>
          </w:tcPr>
          <w:p w14:paraId="4FB6B15E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2EBF52A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7CD24234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0F2FFF" w:rsidRPr="004C5DE3" w14:paraId="30115C45" w14:textId="77777777" w:rsidTr="00632CE2">
        <w:trPr>
          <w:trHeight w:val="325"/>
          <w:jc w:val="center"/>
        </w:trPr>
        <w:tc>
          <w:tcPr>
            <w:tcW w:w="567" w:type="dxa"/>
            <w:shd w:val="clear" w:color="auto" w:fill="D0CECE"/>
          </w:tcPr>
          <w:p w14:paraId="013C9F4C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/>
          </w:tcPr>
          <w:p w14:paraId="0DB7C5A2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DE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ВСЕГО на 2025 год</w:t>
            </w:r>
          </w:p>
        </w:tc>
        <w:tc>
          <w:tcPr>
            <w:tcW w:w="4531" w:type="dxa"/>
            <w:shd w:val="clear" w:color="auto" w:fill="D0CECE"/>
          </w:tcPr>
          <w:p w14:paraId="5E2592F8" w14:textId="77777777" w:rsidR="000F2FFF" w:rsidRPr="004C5DE3" w:rsidRDefault="000F2FFF" w:rsidP="00632C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CECE"/>
          </w:tcPr>
          <w:p w14:paraId="6284257F" w14:textId="77777777" w:rsidR="000F2FFF" w:rsidRPr="004C5DE3" w:rsidRDefault="000F2FFF" w:rsidP="00632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5D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735 023</w:t>
            </w:r>
          </w:p>
        </w:tc>
        <w:tc>
          <w:tcPr>
            <w:tcW w:w="1134" w:type="dxa"/>
            <w:shd w:val="clear" w:color="auto" w:fill="D0CECE"/>
          </w:tcPr>
          <w:p w14:paraId="029F62CA" w14:textId="77777777" w:rsidR="000F2FFF" w:rsidRPr="004C5DE3" w:rsidRDefault="000F2FFF" w:rsidP="00632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/>
          </w:tcPr>
          <w:p w14:paraId="379D9735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0CECE"/>
          </w:tcPr>
          <w:p w14:paraId="33BE8C19" w14:textId="77777777" w:rsidR="000F2FFF" w:rsidRPr="004C5DE3" w:rsidRDefault="000F2FFF" w:rsidP="00632C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14:paraId="4D4C5BF2" w14:textId="1FC68667" w:rsidR="001E3D18" w:rsidRPr="001E3D18" w:rsidRDefault="001E3D18" w:rsidP="001E3D18">
      <w:pPr>
        <w:tabs>
          <w:tab w:val="left" w:pos="2205"/>
        </w:tabs>
        <w:rPr>
          <w:rFonts w:ascii="Times New Roman" w:eastAsia="Arial" w:hAnsi="Times New Roman"/>
          <w:sz w:val="24"/>
          <w:szCs w:val="24"/>
          <w:lang w:val="kk-KZ"/>
        </w:rPr>
        <w:sectPr w:rsidR="001E3D18" w:rsidRPr="001E3D18" w:rsidSect="003C3D3D">
          <w:footerReference w:type="default" r:id="rId14"/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150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645"/>
        <w:gridCol w:w="4960"/>
      </w:tblGrid>
      <w:tr w:rsidR="00D81387" w:rsidRPr="000F2FFF" w14:paraId="4430B209" w14:textId="77777777" w:rsidTr="00E80A2C">
        <w:trPr>
          <w:gridAfter w:val="2"/>
          <w:wAfter w:w="6605" w:type="dxa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1AD37F" w14:textId="159E945C" w:rsidR="00D81387" w:rsidRPr="00E418D7" w:rsidRDefault="00D81387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bookmarkStart w:id="4" w:name="z444"/>
            <w:bookmarkEnd w:id="4"/>
          </w:p>
        </w:tc>
      </w:tr>
      <w:tr w:rsidR="00D81387" w:rsidRPr="00D81387" w14:paraId="31D3517E" w14:textId="77777777" w:rsidTr="00E80A2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AE9B3" w14:textId="77777777" w:rsidR="00D81387" w:rsidRPr="00E80A2C" w:rsidRDefault="00D81387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E80A2C">
              <w:rPr>
                <w:rFonts w:ascii="Times New Roman" w:hAnsi="Times New Roman"/>
                <w:color w:val="000000"/>
                <w:lang w:val="kk-K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9B958" w14:textId="77777777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t>Приложение 7</w:t>
            </w:r>
            <w:bookmarkStart w:id="5" w:name="z441"/>
            <w:bookmarkEnd w:id="5"/>
            <w:r w:rsidRPr="00E80A2C">
              <w:rPr>
                <w:rFonts w:ascii="Times New Roman" w:hAnsi="Times New Roman"/>
                <w:color w:val="000000"/>
              </w:rPr>
              <w:br/>
              <w:t>к Правилам формирования,</w:t>
            </w:r>
            <w:bookmarkStart w:id="6" w:name="z442"/>
            <w:bookmarkEnd w:id="6"/>
            <w:r w:rsidRPr="00E80A2C">
              <w:rPr>
                <w:rFonts w:ascii="Times New Roman" w:hAnsi="Times New Roman"/>
                <w:color w:val="000000"/>
              </w:rPr>
              <w:br/>
              <w:t>предоставления, мониторинга и</w:t>
            </w:r>
            <w:bookmarkStart w:id="7" w:name="z443"/>
            <w:bookmarkEnd w:id="7"/>
            <w:r w:rsidRPr="00E80A2C">
              <w:rPr>
                <w:rFonts w:ascii="Times New Roman" w:hAnsi="Times New Roman"/>
                <w:color w:val="000000"/>
              </w:rPr>
              <w:br/>
              <w:t xml:space="preserve">оценки эффективности грантов </w:t>
            </w:r>
          </w:p>
          <w:p w14:paraId="180338AA" w14:textId="77777777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5854371E" w14:textId="5B8853C9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t>Форма</w:t>
            </w:r>
          </w:p>
        </w:tc>
      </w:tr>
      <w:tr w:rsidR="00D81387" w:rsidRPr="00D81387" w14:paraId="668F2035" w14:textId="77777777" w:rsidTr="00E80A2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A0F37" w14:textId="77777777" w:rsidR="00D81387" w:rsidRPr="00E80A2C" w:rsidRDefault="00D81387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66C8D" w14:textId="77777777" w:rsidR="00D81387" w:rsidRPr="00E80A2C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8" w:name="z445"/>
            <w:bookmarkEnd w:id="8"/>
            <w:r w:rsidRPr="00E80A2C">
              <w:rPr>
                <w:rFonts w:ascii="Times New Roman" w:hAnsi="Times New Roman"/>
                <w:color w:val="000000"/>
              </w:rPr>
              <w:t>Кому: Некоммерческому</w:t>
            </w:r>
            <w:r w:rsidRPr="00E80A2C">
              <w:rPr>
                <w:rFonts w:ascii="Times New Roman" w:hAnsi="Times New Roman"/>
                <w:color w:val="000000"/>
              </w:rPr>
              <w:br/>
              <w:t>акционерному</w:t>
            </w:r>
            <w:bookmarkStart w:id="9" w:name="z446"/>
            <w:bookmarkEnd w:id="9"/>
            <w:r w:rsidRPr="00E80A2C">
              <w:rPr>
                <w:rFonts w:ascii="Times New Roman" w:hAnsi="Times New Roman"/>
                <w:color w:val="000000"/>
              </w:rPr>
              <w:br/>
              <w:t>обществу "Центр поддержки</w:t>
            </w:r>
            <w:bookmarkStart w:id="10" w:name="z447"/>
            <w:bookmarkEnd w:id="10"/>
            <w:r w:rsidRPr="00E80A2C">
              <w:rPr>
                <w:rFonts w:ascii="Times New Roman" w:hAnsi="Times New Roman"/>
                <w:color w:val="000000"/>
              </w:rPr>
              <w:br/>
              <w:t>гражданских инициатив"</w:t>
            </w:r>
            <w:bookmarkStart w:id="11" w:name="z448"/>
            <w:bookmarkEnd w:id="11"/>
            <w:r w:rsidRPr="00E80A2C">
              <w:rPr>
                <w:rFonts w:ascii="Times New Roman" w:hAnsi="Times New Roman"/>
                <w:color w:val="000000"/>
              </w:rPr>
              <w:br/>
              <w:t>От кого: ____________________</w:t>
            </w:r>
            <w:bookmarkStart w:id="12" w:name="z449"/>
            <w:bookmarkEnd w:id="12"/>
            <w:r w:rsidRPr="00E80A2C">
              <w:rPr>
                <w:rFonts w:ascii="Times New Roman" w:hAnsi="Times New Roman"/>
                <w:color w:val="000000"/>
              </w:rPr>
              <w:br/>
              <w:t>(указать полное наименование</w:t>
            </w:r>
            <w:r w:rsidRPr="00E80A2C">
              <w:rPr>
                <w:rFonts w:ascii="Times New Roman" w:hAnsi="Times New Roman"/>
                <w:color w:val="000000"/>
              </w:rPr>
              <w:br/>
              <w:t>заявителя)</w:t>
            </w:r>
          </w:p>
        </w:tc>
      </w:tr>
    </w:tbl>
    <w:p w14:paraId="1BD379EE" w14:textId="77777777" w:rsidR="00D81387" w:rsidRPr="00E80A2C" w:rsidRDefault="00D81387" w:rsidP="004853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t>Заявка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на участие в конкурсе на предоставление краткосрочных и среднесрочных грантов для неправительственных организации</w:t>
      </w:r>
    </w:p>
    <w:tbl>
      <w:tblPr>
        <w:tblW w:w="1516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005"/>
        <w:gridCol w:w="2126"/>
        <w:gridCol w:w="1261"/>
        <w:gridCol w:w="1190"/>
        <w:gridCol w:w="1835"/>
        <w:gridCol w:w="1391"/>
        <w:gridCol w:w="2426"/>
        <w:gridCol w:w="1227"/>
        <w:gridCol w:w="2273"/>
      </w:tblGrid>
      <w:tr w:rsidR="00D81387" w:rsidRPr="00D81387" w14:paraId="6E424111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96FC9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Заявитель</w:t>
            </w:r>
          </w:p>
        </w:tc>
      </w:tr>
      <w:tr w:rsidR="00D81387" w:rsidRPr="00D81387" w14:paraId="44293984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71B37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БИН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BF88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C1D1981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04FD2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Дата регистрации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32772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DD964D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84294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Полное наименование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F040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70F7C6EB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E7B1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Юридический адрес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46232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33C772FF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70C6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Руководитель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3759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378F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C4D52F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Отчество (при его наличии)</w:t>
            </w:r>
          </w:p>
        </w:tc>
        <w:tc>
          <w:tcPr>
            <w:tcW w:w="23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30EB2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</w:tr>
      <w:tr w:rsidR="00D81387" w:rsidRPr="00D81387" w14:paraId="51BE0001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9365B0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Основные виды деятельности организации согласно Уставу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0BFE2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65971C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12FFB9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Целевые группы, опыт работы с которыми имеет организация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9045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287FC620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EA64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Контактный телефон организации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CBF9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57CF34F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E081A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Адрес электронной почты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B5C9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A38F3FE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8F1CB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Веб-сайт заявителя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CFAA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06E195C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545D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11. Страницы (группы, аккаунты) в социальных сетях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63363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E1DF368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CFA15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Основные реализованные проекты и программы *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" w:name="z452"/>
            <w:bookmarkEnd w:id="13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Примечание.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" w:name="z453"/>
            <w:bookmarkEnd w:id="14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социальных проектов за счет иностранных источников и в случае реализации грантов через Оператора - копии договоров и иных документов, подтверждающих реализацию социального проекта.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996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528"/>
              <w:gridCol w:w="1866"/>
              <w:gridCol w:w="2098"/>
              <w:gridCol w:w="785"/>
              <w:gridCol w:w="2058"/>
              <w:gridCol w:w="1318"/>
            </w:tblGrid>
            <w:tr w:rsidR="00D81387" w:rsidRPr="00D81387" w14:paraId="5A9A456F" w14:textId="77777777" w:rsidTr="00E80A2C"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6D1B96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C81DF1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Название социального проекта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6314EDD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Объем финансирования (в тенге.)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AB437B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Источник/Заказчик финансирования</w:t>
                  </w:r>
                </w:p>
              </w:tc>
              <w:tc>
                <w:tcPr>
                  <w:tcW w:w="2844" w:type="dxa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48C5AA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3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D3C786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D81387" w:rsidRPr="00D81387" w14:paraId="6A457F23" w14:textId="77777777" w:rsidTr="00E80A2C"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6B668BE3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58117821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313A5CC9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70659D9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9B1909B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205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055BAE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3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9B0618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81387" w:rsidRPr="00D81387" w14:paraId="18E9668B" w14:textId="77777777" w:rsidTr="00E80A2C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2B594E" w14:textId="77777777" w:rsidR="00D81387" w:rsidRPr="00D81387" w:rsidRDefault="00D81387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81387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0DB4EB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9E25BF6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BEEB5E0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FC40D1F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382153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763366E" w14:textId="77777777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42C0C87" w14:textId="4C5339B3" w:rsidR="00D81387" w:rsidRPr="00D81387" w:rsidRDefault="00D81387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D0FB19F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DE04C70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0FC409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Команда социального проекта</w:t>
            </w:r>
          </w:p>
        </w:tc>
      </w:tr>
      <w:tr w:rsidR="00D81387" w:rsidRPr="00D81387" w14:paraId="2211970A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11CE2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DECC9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680F333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C211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Опыт работы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D591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" w:name="z455"/>
            <w:bookmarkEnd w:id="15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Должность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" w:name="z456"/>
            <w:bookmarkEnd w:id="16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Год начала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Год окончания</w:t>
            </w:r>
          </w:p>
        </w:tc>
      </w:tr>
      <w:tr w:rsidR="00D81387" w:rsidRPr="00D81387" w14:paraId="2B168830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EA598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Дополнительные сведения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3AFA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1247851B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3703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Ссылки на профили в социальных сетях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461C4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0947E88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A1BAC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 проекте</w:t>
            </w:r>
          </w:p>
        </w:tc>
      </w:tr>
      <w:tr w:rsidR="00D81387" w:rsidRPr="00D81387" w14:paraId="22F8D963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71A92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5333D9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3858B6B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85E5E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0906D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9CE1CB6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60B9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8089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AE0059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0513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4. Цель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7FE9F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89FC808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430DA8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Задачи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6FA87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B1C31A2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9C81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D73B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CB5FBB1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A8CFA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Территория реализации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32C4D6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766D3088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586BF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Дата начала реализации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8F383C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27903F6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EBD055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Дата окончания реализации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441B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91AE6D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9B3FA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Целевые группы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A863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2335CD4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165BD6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DEE2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D242E1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10A30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Количественные результаты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4A86DA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427F9565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8FA7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Качественные результаты и способы их измерения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DF727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3F73487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31F7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Партнеры социального проекта*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* Данный пункт заполняется только для среднесрочных грантов и подтверждается письмами партнеров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2B78B8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Партнер</w:t>
            </w:r>
          </w:p>
        </w:tc>
        <w:tc>
          <w:tcPr>
            <w:tcW w:w="665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C2E5D0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Вид поддержки</w:t>
            </w:r>
          </w:p>
        </w:tc>
      </w:tr>
      <w:tr w:rsidR="00D81387" w:rsidRPr="00D81387" w14:paraId="74F2EE8A" w14:textId="77777777" w:rsidTr="00D30FEF">
        <w:tc>
          <w:tcPr>
            <w:tcW w:w="423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7025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0F77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34326DDA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B6219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Календарный план</w:t>
            </w:r>
          </w:p>
        </w:tc>
      </w:tr>
      <w:tr w:rsidR="00D81387" w:rsidRPr="00D81387" w14:paraId="11D851D7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D0430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п\н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65D8F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Решаемая задача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012A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Мероприятие, его содержание, место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8C3D3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Начала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D34BF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 Окончания</w:t>
            </w:r>
          </w:p>
        </w:tc>
        <w:tc>
          <w:tcPr>
            <w:tcW w:w="890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D349D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Ожидаемые результаты</w:t>
            </w:r>
          </w:p>
        </w:tc>
      </w:tr>
      <w:tr w:rsidR="00D81387" w:rsidRPr="00D81387" w14:paraId="1786CF7B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860A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18FD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7C70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C3469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36F31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4D9CD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06C6244D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D2605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Смета расходов социального проекта</w:t>
            </w:r>
          </w:p>
        </w:tc>
      </w:tr>
      <w:tr w:rsidR="00D81387" w:rsidRPr="00D81387" w14:paraId="4F889869" w14:textId="77777777" w:rsidTr="00D30FEF">
        <w:tc>
          <w:tcPr>
            <w:tcW w:w="4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6B50C5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069B9E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Статьи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CAE3A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04B8E4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6012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Стоимость, в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D73EF7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Всего, в тенге</w:t>
            </w:r>
          </w:p>
        </w:tc>
        <w:tc>
          <w:tcPr>
            <w:tcW w:w="429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73EA1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5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4A8979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Обоснование/ комментарий</w:t>
            </w:r>
          </w:p>
        </w:tc>
      </w:tr>
      <w:tr w:rsidR="00D81387" w:rsidRPr="00D81387" w14:paraId="0EBF9C34" w14:textId="77777777" w:rsidTr="00D30FEF">
        <w:tc>
          <w:tcPr>
            <w:tcW w:w="42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64BC97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47D95FA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40EF824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F66555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53E5634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21F08E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A5DC97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Заявитель (собственный вклад)</w:t>
            </w:r>
          </w:p>
        </w:tc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C4FB1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Средства гранта</w:t>
            </w:r>
          </w:p>
        </w:tc>
        <w:tc>
          <w:tcPr>
            <w:tcW w:w="235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45A140B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D81387" w:rsidRPr="00D81387" w14:paraId="15887CAE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D81ED3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237DBC" w14:textId="77777777" w:rsidR="00D81387" w:rsidRPr="00D81387" w:rsidRDefault="00D81387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9B838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114037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9289E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7F66F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5F3A3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50A2F6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58CAD94B" w14:textId="77777777" w:rsidTr="00D30FEF">
        <w:tc>
          <w:tcPr>
            <w:tcW w:w="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3D35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705A71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AA21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8AADD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FFB2B5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79C1A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C5CD4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71DA28" w14:textId="77777777" w:rsidR="00D81387" w:rsidRPr="00D81387" w:rsidRDefault="00D81387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81387" w:rsidRPr="00D81387" w14:paraId="659FE614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EE4E4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 в соответствии с пунктом 5 статьи 6-1 Закона расходы на материально-техническое обеспечение и институциональное развитие составляет не более 10 % от общей стоимости краткосрочного и среднесрочного гранта.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Под материально-техническим обеспечением понимается приобретение товаров, работ и услуг, направленных на развитие организации в соответствии с целями социального проекта, за исключением текущих и капитальных форм ремонтов и строительства, приобретения недвижимого имущества. Под институциональным развитием понимается приобретение товаров, работ и услуг, направленных на обучение и повышение квалификации сотрудников грантополучателя, а также затраты на проезд до места обучения, приобретение учебно-методических материалов.</w:t>
            </w:r>
          </w:p>
        </w:tc>
      </w:tr>
      <w:tr w:rsidR="00D81387" w:rsidRPr="00D81387" w14:paraId="3D22B44E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4A72CB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Подтверждение заявки</w:t>
            </w:r>
          </w:p>
        </w:tc>
      </w:tr>
      <w:tr w:rsidR="00D81387" w:rsidRPr="00D81387" w14:paraId="03F036C3" w14:textId="77777777" w:rsidTr="00D30FEF"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6BF703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Подписывая данную заявку заявитель подтверждает: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" w:name="z462"/>
            <w:bookmarkEnd w:id="17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8" w:name="z463"/>
            <w:bookmarkEnd w:id="18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актуальность и достоверность информации, представленной в составе настоящей заявки;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9" w:name="z464"/>
            <w:bookmarkEnd w:id="19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0" w:name="z465"/>
            <w:bookmarkEnd w:id="20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информации, использование которой нарушает требования законодательства РК;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1" w:name="z466"/>
            <w:bookmarkEnd w:id="21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2" w:name="z467"/>
            <w:bookmarkEnd w:id="22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3" w:name="z468"/>
            <w:bookmarkEnd w:id="23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4" w:name="z469"/>
            <w:bookmarkEnd w:id="24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5" w:name="z470"/>
            <w:bookmarkEnd w:id="25"/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D81387" w:rsidRPr="00D81387" w14:paraId="6DA00267" w14:textId="77777777" w:rsidTr="00D30FEF">
        <w:trPr>
          <w:trHeight w:val="549"/>
        </w:trPr>
        <w:tc>
          <w:tcPr>
            <w:tcW w:w="1516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1964E" w14:textId="77777777" w:rsidR="00D81387" w:rsidRPr="00D81387" w:rsidRDefault="00D81387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____________________________________ _______________ ___________________________ "____" _____________ 20___год</w:t>
            </w:r>
            <w:r w:rsidRPr="00D8138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(должность руководителя организации) (подпись) (расшифровка подписи) (дата заполнения)</w:t>
            </w:r>
          </w:p>
        </w:tc>
      </w:tr>
    </w:tbl>
    <w:p w14:paraId="7BCBCC94" w14:textId="0E18CDF2" w:rsidR="00734259" w:rsidRDefault="0073425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68A17303" w14:textId="14C6197A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0ECC1991" w14:textId="46FD84A6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06D6BE42" w14:textId="774D974E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76B2876A" w14:textId="3A01E5EB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75DE3E50" w14:textId="6A096A03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0634E51D" w14:textId="36462BDA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3D0D2B61" w14:textId="3D45F245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3F6C063A" w14:textId="2E37ABA6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0DC1F231" w14:textId="1EB6C67B" w:rsidR="009C512A" w:rsidRDefault="009C512A" w:rsidP="00485335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p w14:paraId="64E910C2" w14:textId="77777777" w:rsidR="00DE0B99" w:rsidRDefault="00DE0B99" w:rsidP="00485335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147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4858"/>
      </w:tblGrid>
      <w:tr w:rsidR="009C512A" w:rsidRPr="009C512A" w14:paraId="4CAC8B66" w14:textId="77777777" w:rsidTr="00E80A2C">
        <w:trPr>
          <w:gridAfter w:val="1"/>
          <w:wAfter w:w="4960" w:type="dxa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C0132C" w14:textId="32199977" w:rsidR="009C512A" w:rsidRPr="009C512A" w:rsidRDefault="009C512A" w:rsidP="00485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39D1C5F" w14:textId="77777777" w:rsidTr="00E80A2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CB12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6C350" w14:textId="77777777" w:rsidR="00DE0B99" w:rsidRPr="00E80A2C" w:rsidRDefault="00E80A2C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  <w:bookmarkStart w:id="26" w:name="z572"/>
            <w:bookmarkEnd w:id="26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  <w:tbl>
            <w:tblPr>
              <w:tblW w:w="13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80"/>
            </w:tblGrid>
            <w:tr w:rsidR="00DE0B99" w:rsidRPr="00DE0B99" w14:paraId="55ECFBCD" w14:textId="77777777" w:rsidTr="00DE0B99"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1F903C" w14:textId="77777777" w:rsidR="00DE0B99" w:rsidRPr="00DE0B99" w:rsidRDefault="00DE0B99" w:rsidP="00DE0B99">
                  <w:pPr>
                    <w:spacing w:after="0" w:line="240" w:lineRule="auto"/>
                    <w:ind w:left="1028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t>Приложение 8</w:t>
                  </w:r>
                  <w:bookmarkStart w:id="27" w:name="z473"/>
                  <w:bookmarkEnd w:id="27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к Правилам формирования,</w:t>
                  </w:r>
                  <w:bookmarkStart w:id="28" w:name="z474"/>
                  <w:bookmarkEnd w:id="28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предоставления, мониторинга и</w:t>
                  </w:r>
                  <w:bookmarkStart w:id="29" w:name="z475"/>
                  <w:bookmarkEnd w:id="29"/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оценки эффективности грантов</w:t>
                  </w:r>
                </w:p>
              </w:tc>
            </w:tr>
          </w:tbl>
          <w:p w14:paraId="7F84D58A" w14:textId="77777777" w:rsidR="00DE0B99" w:rsidRPr="00DE0B99" w:rsidRDefault="00DE0B99" w:rsidP="00B12761">
            <w:pPr>
              <w:spacing w:before="225" w:after="135" w:line="390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</w:pPr>
            <w:r w:rsidRPr="00DE0B99"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  <w:t>Критерии для оценки заявок краткосрочных и среднесрочных грантов –</w:t>
            </w:r>
            <w:r w:rsidRPr="00DE0B99">
              <w:rPr>
                <w:rFonts w:ascii="Times New Roman" w:hAnsi="Times New Roman"/>
                <w:b/>
                <w:bCs/>
                <w:color w:val="1E1E1E"/>
                <w:sz w:val="32"/>
                <w:szCs w:val="32"/>
              </w:rPr>
              <w:br/>
              <w:t>Оценочный лист</w:t>
            </w:r>
          </w:p>
          <w:tbl>
            <w:tblPr>
              <w:tblW w:w="14692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0020"/>
              <w:gridCol w:w="910"/>
              <w:gridCol w:w="2210"/>
            </w:tblGrid>
            <w:tr w:rsidR="00DE0B99" w:rsidRPr="00DE0B99" w14:paraId="7215C3A7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6011734" w14:textId="77777777" w:rsidR="00DE0B99" w:rsidRPr="00DE0B99" w:rsidRDefault="00DE0B99" w:rsidP="00B12761">
                  <w:pPr>
                    <w:spacing w:after="360" w:line="285" w:lineRule="atLeast"/>
                    <w:ind w:left="-494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2E3FA5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Содержание оценки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F0783E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Оценка эксперта</w:t>
                  </w: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E5C9D91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Комментарий эксперта</w:t>
                  </w:r>
                </w:p>
              </w:tc>
            </w:tr>
            <w:tr w:rsidR="00DE0B99" w:rsidRPr="00DE0B99" w14:paraId="399437F0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7FFC0CC" w14:textId="77777777" w:rsidR="00DE0B99" w:rsidRPr="00DE0B99" w:rsidRDefault="00DE0B99" w:rsidP="00B12761">
                  <w:pPr>
                    <w:spacing w:after="360" w:line="285" w:lineRule="atLeast"/>
                    <w:ind w:left="-505" w:firstLine="50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1. Актуальность и социальная значимость проекта</w:t>
                  </w:r>
                </w:p>
              </w:tc>
            </w:tr>
            <w:tr w:rsidR="00DE0B99" w:rsidRPr="00DE0B99" w14:paraId="4DE2EA00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32C643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4ECA42C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обоснованы и убедительно доказаны: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0" w:name="z478"/>
                  <w:bookmarkEnd w:id="3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показателями, в том числе результатами исследований, официальными статистическими данными;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1" w:name="z479"/>
                  <w:bookmarkEnd w:id="3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направлен в полной мере на решение именно тех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2" w:name="z480"/>
                  <w:bookmarkEnd w:id="3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имеется подтверждение актуальности проблемы представителями целевой аудитории, потенциальными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благополучателями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, партнерами;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мероприятия проекта полностью соответствуют приоритетному направлению гранта.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630FC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619020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6D809B7C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537DBB1" w14:textId="77777777" w:rsidR="00DE0B99" w:rsidRPr="00DE0B99" w:rsidRDefault="00DE0B99" w:rsidP="00B12761">
                  <w:pPr>
                    <w:spacing w:after="360" w:line="285" w:lineRule="atLeast"/>
                    <w:ind w:right="183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F3D90A" w14:textId="77777777" w:rsidR="00DE0B99" w:rsidRPr="00DE0B99" w:rsidRDefault="00DE0B99" w:rsidP="00B12761">
                  <w:pPr>
                    <w:spacing w:after="0" w:line="285" w:lineRule="atLeast"/>
                    <w:ind w:left="-224" w:firstLine="224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в целом обоснованы и доказаны,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3" w:name="z482"/>
                  <w:bookmarkEnd w:id="3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4" w:name="z483"/>
                  <w:bookmarkEnd w:id="3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направлен на решение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5" w:name="z484"/>
                  <w:bookmarkEnd w:id="3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–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DA0FE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3A0DE6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DF82599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9D9D93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6FAFEF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доказаны недостаточно убедительно: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6" w:name="z486"/>
                  <w:bookmarkEnd w:id="3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проблема не имеет острой значимости для целевой группы или территории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7" w:name="z487"/>
                  <w:bookmarkEnd w:id="3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не в полной мере направлен на решение проблем, которые обозначены в проекте;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8" w:name="z488"/>
                  <w:bookmarkEnd w:id="3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BD354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DB182E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7FA20AF6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3C7293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84D32A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Актуальность и социальная значимость проекта не доказаны: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39" w:name="z490"/>
                  <w:bookmarkEnd w:id="3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проблема, которой посвящен проект, не относится к разряду востребованных обществом либо слабо обоснована авторами;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0" w:name="z491"/>
                  <w:bookmarkEnd w:id="4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большая часть мероприятий проекта не решает проблему и (или) не связана с приоритетным направлением гранта;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имеются другие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серьҰзные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A59DD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A61C8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EC6F70E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8B72FD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2. Инновационность, уникальность проекта</w:t>
                  </w:r>
                </w:p>
              </w:tc>
            </w:tr>
            <w:tr w:rsidR="00DE0B99" w:rsidRPr="00DE0B99" w14:paraId="563F860D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008ED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744471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является инновационным, уникальным: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1" w:name="z493"/>
                  <w:bookmarkEnd w:id="4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преимущественно направлен на внедрение новых или значительно улучшенных практик, методов, направленных на решение проблемы и достижение цели, поставленных задач;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у организации есть ресурсы и опыт, чтобы успешно внедрить описанные инновации.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9726C5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B2C51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E56801B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068F3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CB2144A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Примечание: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2" w:name="z495"/>
                  <w:bookmarkEnd w:id="4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Инновационность проекта – реализация проекта, по содержанию, формам и средствам ранее не реализовывавшегося в регионе осуществления заявляемого проекта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Уникальность – реализация проекта с использованием собственных (в том числе авторских) технологий (методов, методик).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C141C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04986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D392AF0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7D4E7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3. Логическая связность и реализуемость проекта, соответствие мероприятий проекта его целям, задачам и ожидаемым результатам</w:t>
                  </w:r>
                </w:p>
              </w:tc>
            </w:tr>
            <w:tr w:rsidR="00DE0B99" w:rsidRPr="00DE0B99" w14:paraId="60DAE5BA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53119F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7BF193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3" w:name="z497"/>
                  <w:bookmarkEnd w:id="4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4" w:name="z498"/>
                  <w:bookmarkEnd w:id="4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цель проекта направлен на решение проблем;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5" w:name="z499"/>
                  <w:bookmarkEnd w:id="4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календарный план хорошо структурирован, детализирован, содержит описание конкретных мероприятий;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6" w:name="z500"/>
                  <w:bookmarkEnd w:id="4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запланированные мероприятия соответствуют условиям конкурса и обеспечивают решение поставленных задач и достижение ожидаемых результатов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указаны конкретные и разумные сроки, позволяющие в полной мере решить задачи проекта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936203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7E359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6C70F4F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AC04C9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40624C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По данному критерию проект в целом проработан,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7" w:name="z502"/>
                  <w:bookmarkEnd w:id="4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запланированные мероприятия соответствуют условиям конкурса и обеспечивают решение поставленных задач и достижение цели и ожидаемых результатов программы, вместе с тем состав мероприятий не является полностью оптимальным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07B7D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241F0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C00B32E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A3134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2772DF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 данному критерию проработан недостаточно,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8" w:name="z504"/>
                  <w:bookmarkEnd w:id="4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календарный план описывает лишь общие направления деятельности, не позволяющие определить содержание основных мероприятий, не раскрывается последовательность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49" w:name="z505"/>
                  <w:bookmarkEnd w:id="4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имеются нарушения логической связи между задачами, мероприятиями и ожидаемыми результатами;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0" w:name="z506"/>
                  <w:bookmarkEnd w:id="5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цель проекта не в полной мере направлен на решение обозначенной проблемы;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1" w:name="z507"/>
                  <w:bookmarkEnd w:id="5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реализация предлагаемых мероприятий не в полной мере обеспечивают достижение ожидаемых результатов;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6E940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531A12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6580711D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1E6CD4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5D9694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2" w:name="z509"/>
                  <w:bookmarkEnd w:id="5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3" w:name="z510"/>
                  <w:bookmarkEnd w:id="5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4" w:name="z511"/>
                  <w:bookmarkEnd w:id="5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имеются другие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серьҰзные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665C5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F09B3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400410B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B804C6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4. Реалистичность сметы расходов проекта и обоснованность планируемых расходов на реализацию проекта</w:t>
                  </w:r>
                </w:p>
              </w:tc>
            </w:tr>
            <w:tr w:rsidR="00DE0B99" w:rsidRPr="00DE0B99" w14:paraId="13D1D380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CC283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B2FFBC2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5" w:name="z513"/>
                  <w:bookmarkEnd w:id="5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6" w:name="z514"/>
                  <w:bookmarkEnd w:id="5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планируемые расходы реалистичны и обоснованы;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в проекте предусмотрено активное использование имеющихся у организации ресурсов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DA0E4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629A9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7614B53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AB88E6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AFD0A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7" w:name="z516"/>
                  <w:bookmarkEnd w:id="5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E3415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4EC82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71A68731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9369B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4C9FE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8" w:name="z518"/>
                  <w:bookmarkEnd w:id="5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 все предполагаемые расходы непосредственно связаны с мероприятиями проекта и достижением ожидаемых результатов;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59" w:name="z519"/>
                  <w:bookmarkEnd w:id="5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предусмотрены побочные, не имеющие прямого отношения к реализации проекта, расходы;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0" w:name="z520"/>
                  <w:bookmarkEnd w:id="6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1" w:name="z521"/>
                  <w:bookmarkEnd w:id="6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обоснование некоторых запланированных расходов не позволяет оценить их взаимосвязь с мероприятиями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9E25E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020B40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B2D46A8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9D542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B2C8B7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2" w:name="z523"/>
                  <w:bookmarkEnd w:id="6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предполагаемые затраты на реализацию проекта явно завышены либо занижены и (или) не соответствуют мероприятиям проекта, условиям конкурса;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3" w:name="z524"/>
                  <w:bookmarkEnd w:id="6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смете расходов проекта предусмотрено осуществление за счет гранта расходов, которые не допускаются в соответствии с требованиями положения о конкурсе;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4" w:name="z525"/>
                  <w:bookmarkEnd w:id="6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смета расходов проекта нереалистичен, не соответствует тексту заявки;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5" w:name="z526"/>
                  <w:bookmarkEnd w:id="6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смета расходов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6" w:name="z527"/>
                  <w:bookmarkEnd w:id="6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– имеются несоответствия между суммами в описании проекта и в смете расходов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имеются другие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серьҰзные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CAFF2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AC545C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98127AB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2FC70D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5. Наличие опыта работы заявителя</w:t>
                  </w:r>
                </w:p>
              </w:tc>
            </w:tr>
            <w:tr w:rsidR="00DE0B99" w:rsidRPr="00DE0B99" w14:paraId="7F6E47EE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ADB9CD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1DE803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более пяти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45A7C2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E58CAF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45B9196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CA6122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FD2FF1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свыше трех и до пяти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624FB2D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3C4EA4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9C0C438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ECF66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B53E70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у заявителя имеется опыт работы свыше одного года и до трех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28F59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A61ECA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DAED5D9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334745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60A2FF" w14:textId="77777777" w:rsidR="00DE0B99" w:rsidRPr="00DE0B99" w:rsidRDefault="00DE0B99" w:rsidP="00DE0B99">
                  <w:pPr>
                    <w:spacing w:after="36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-у заявителя имеется опыт работы до одного года на рынке оказания аналогичных услуг, соответствующих приоритетному направлению государственного гранта и подтверждены соответствующими документами;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-у заявителя отсутствует опыт работы на рынке оказания аналогичных услуг, соответствующих приоритетному направлению государственного гранта или не подтверждены соответствующими документами.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C59E59A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FCA446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EC38D35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4EA2AD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6. Информационная открытость заявителя (организации)</w:t>
                  </w:r>
                </w:p>
              </w:tc>
            </w:tr>
            <w:tr w:rsidR="00DE0B99" w:rsidRPr="00DE0B99" w14:paraId="00836E2A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0CF33B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EDC1B7E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Организация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7" w:name="z530"/>
                  <w:bookmarkEnd w:id="6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информацию о деятельности легко найти в Интернете с помощью поисковых запросов;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8" w:name="z531"/>
                  <w:bookmarkEnd w:id="6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систематически освещается в средствах массовой информации;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69" w:name="z532"/>
                  <w:bookmarkEnd w:id="6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 (при наличии);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0" w:name="z533"/>
                  <w:bookmarkEnd w:id="7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– организация имеет страницы (группы) в социальных сетях, на которых регулярно обновляется информация о деятельности организации, в том числе о реализованных и реализуемых проектах;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организация регулярно публикует годовую отчетность о своей деятельности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176A6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659725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37E5D39F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25E17A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147E335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1" w:name="z535"/>
                  <w:bookmarkEnd w:id="7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организация имеет действующий сайт, страницы (группы) в социальных сетях с актуальной информацией о деятельности организации, в том числе о реализованных и реализуемых проектах,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2" w:name="z536"/>
                  <w:bookmarkEnd w:id="7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информацию о деятельности возможно найти в Интернете с помощью поисковых запросов;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3" w:name="z537"/>
                  <w:bookmarkEnd w:id="7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периодически освещается в средствах массовой информации;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E43E0B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82D2B60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2CC08787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6F45B20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587E5D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частично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4" w:name="z539"/>
                  <w:bookmarkEnd w:id="7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деятельность организации мало освещается в средствах массовой информации и в Интернете;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5" w:name="z540"/>
                  <w:bookmarkEnd w:id="7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у организации есть сайт и (или) страница (группа) в социальной сети, которые содержат неактуальную (устаревшую) информацию;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6" w:name="z541"/>
                  <w:bookmarkEnd w:id="7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отчеты о деятельности организации отсутствуют в открытом доступе;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F4A84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CE8743F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F4613C1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1C1C9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817876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7" w:name="z543"/>
                  <w:bookmarkEnd w:id="7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информация о деятельности организации практически отсутствует в Интернете;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имеются другие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серьҰзные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7F73C48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D061D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F946D43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E7091C0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Дополнительные критерии только для среднесрочных грантов</w:t>
                  </w:r>
                </w:p>
              </w:tc>
            </w:tr>
            <w:tr w:rsidR="00DE0B99" w:rsidRPr="00DE0B99" w14:paraId="056582C4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30562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7. Масштаб реализации проекта</w:t>
                  </w:r>
                </w:p>
              </w:tc>
            </w:tr>
            <w:tr w:rsidR="00DE0B99" w:rsidRPr="00DE0B99" w14:paraId="05EF914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2564AF5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38663DB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8" w:name="z545"/>
                  <w:bookmarkEnd w:id="7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заявленный территориальный охват проекта оправдан и соответствует тем проблемам, на решение которых направлен проект;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79" w:name="z546"/>
                  <w:bookmarkEnd w:id="7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заявленный территориальный охват проекта соответствует реальным возможностям заявителя;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в проекте предусмотрена деятельность всей заявленной территории реализации проекта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5B1B402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D53765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303B6B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A4B73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416A1B0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0" w:name="z548"/>
                  <w:bookmarkEnd w:id="8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1" w:name="z549"/>
                  <w:bookmarkEnd w:id="8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345A07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292881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2C1461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084E910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5EDE434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частично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2" w:name="z551"/>
                  <w:bookmarkEnd w:id="8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заявленный территориальный охват проекта не в полной мере соответствует реальным возможностям заявителя;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3" w:name="z552"/>
                  <w:bookmarkEnd w:id="83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возможность реализации проекта на заявленной территории не обеспечена в полном объеме в смете расходов проекта, при этом информация об иных источниках в заявке отсутствует;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4" w:name="z553"/>
                  <w:bookmarkEnd w:id="84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258841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8D15BF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8B3727F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BAA4E13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F81FC74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5" w:name="z555"/>
                  <w:bookmarkEnd w:id="85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заявленная территория реализации проекта не подтверждается содержанием заявки;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6" w:name="z556"/>
                  <w:bookmarkEnd w:id="86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не доказано взаимодействие с территориями, обозначенными в заявке;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имеются другие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серьҰзные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8BEDEE9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D7A5247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07AFDE67" w14:textId="77777777" w:rsidTr="00B12761">
              <w:tc>
                <w:tcPr>
                  <w:tcW w:w="14692" w:type="dxa"/>
                  <w:gridSpan w:val="4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73C199F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8. Соответствие опыта и компетенций проектной команды планируемой деятельности</w:t>
                  </w:r>
                </w:p>
              </w:tc>
            </w:tr>
            <w:tr w:rsidR="00DE0B99" w:rsidRPr="00DE0B99" w14:paraId="5A946803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F3CFA4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9-10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4717F3A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полностью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7" w:name="z558"/>
                  <w:bookmarkEnd w:id="87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проект полностью обеспечен опытными, квалифицированными и имеющими положительную репутацию, специалистами по всем необходимым для реализации проекта профилям;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сметой расходов проекта, без существенных замен в ходе проекта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12A93D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764DD3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A8DEAAD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A6720D9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6-8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163CB92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в целом соответствует данному критерию, однако имеются несущественные замечания эксперта: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8" w:name="z560"/>
                  <w:bookmarkEnd w:id="88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– проект в целом обеспечен опытными, квалифицированными и имеющими положительную репутацию 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специалистами, но по некоторым необходимым профилям информация отсутствует;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C85765B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1A647E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531EDC7A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170AB77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3-5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A6ECC0B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частично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89" w:name="z562"/>
                  <w:bookmarkEnd w:id="89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90" w:name="z563"/>
                  <w:bookmarkEnd w:id="90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указанные в заявке члены команды проекта не в полной мере соответствуют уровню опыта и компетенций, необходимых для реализации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>– имеются другие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796BDB4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F877F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E0B99" w:rsidRPr="00DE0B99" w14:paraId="1C0F5135" w14:textId="77777777" w:rsidTr="00B12761">
              <w:tc>
                <w:tcPr>
                  <w:tcW w:w="1552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1FD126E" w14:textId="77777777" w:rsidR="00DE0B99" w:rsidRPr="00DE0B99" w:rsidRDefault="00DE0B99" w:rsidP="00DE0B99">
                  <w:pPr>
                    <w:spacing w:after="360" w:line="285" w:lineRule="atLeast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4B8E532" w14:textId="77777777" w:rsidR="00DE0B99" w:rsidRPr="00DE0B99" w:rsidRDefault="00DE0B99" w:rsidP="00DE0B99">
                  <w:pPr>
                    <w:spacing w:after="0" w:line="285" w:lineRule="atLeast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Проект не соответствует данному критерию: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91" w:name="z565"/>
                  <w:bookmarkEnd w:id="91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описание команды проекта, ее квалификации, опыта работы в заявке практически отсутствует;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</w:r>
                  <w:bookmarkStart w:id="92" w:name="z566"/>
                  <w:bookmarkEnd w:id="92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– имеются высокие риски реализации проекта в силу недостаточности опыта и низкой квалификации команды проекта;</w:t>
                  </w:r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br/>
                    <w:t xml:space="preserve">– имеются другие </w:t>
                  </w:r>
                  <w:proofErr w:type="spellStart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серьҰзные</w:t>
                  </w:r>
                  <w:proofErr w:type="spellEnd"/>
                  <w:r w:rsidRPr="00DE0B99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 xml:space="preserve"> замечания эксперта (с комментарием)</w:t>
                  </w:r>
                </w:p>
              </w:tc>
              <w:tc>
                <w:tcPr>
                  <w:tcW w:w="91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43D83D6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  <w:vAlign w:val="center"/>
                  <w:hideMark/>
                </w:tcPr>
                <w:p w14:paraId="46F765F5" w14:textId="77777777" w:rsidR="00DE0B99" w:rsidRPr="00DE0B99" w:rsidRDefault="00DE0B99" w:rsidP="00DE0B9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E0B99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5963B56A" w14:textId="77777777" w:rsidR="00DE0B99" w:rsidRP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115C39FD" w14:textId="77777777" w:rsidR="00DE0B99" w:rsidRP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3D86FA6E" w14:textId="3ED3A85E" w:rsid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8EEE481" w14:textId="5FC11835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0DCA7FF3" w14:textId="2C9B46D3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BF8D34F" w14:textId="73CF628D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7604A7CA" w14:textId="2BA5F83B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1930AF0D" w14:textId="7BB8415D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66B07D1A" w14:textId="1BBC3314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1E003792" w14:textId="0960A373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B6B2A39" w14:textId="393FB66E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C467F1D" w14:textId="17875D9E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3F1F4752" w14:textId="2DFFF539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4F6F5CC7" w14:textId="7E472CA9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0B893E97" w14:textId="2B32EF9D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C1F1BD2" w14:textId="307B3390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0175E0DA" w14:textId="223FADE4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7FFEBB1F" w14:textId="6A5DA1E9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251963CD" w14:textId="5A16887C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2D7EF529" w14:textId="7A8FDFE3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7C8CF7EE" w14:textId="47105807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90DD40A" w14:textId="028C7920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620F6CE8" w14:textId="04D1E78A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03AC48CB" w14:textId="037134F1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2908C6F0" w14:textId="50C4A04E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2246B63E" w14:textId="0DCA1D34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1DCEFB9B" w14:textId="28972720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49C4CAD8" w14:textId="1DA6A09B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1C6C0F83" w14:textId="789BC6B7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0B23482E" w14:textId="6394BD30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5C2AC848" w14:textId="705256EF" w:rsidR="00B12761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21DDF46E" w14:textId="77777777" w:rsidR="00B12761" w:rsidRPr="00DE0B99" w:rsidRDefault="00B12761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4CACE1BF" w14:textId="77777777" w:rsidR="00DE0B99" w:rsidRPr="00DE0B99" w:rsidRDefault="00DE0B99" w:rsidP="00485335">
            <w:pPr>
              <w:spacing w:after="0" w:line="240" w:lineRule="auto"/>
              <w:ind w:hanging="125"/>
              <w:rPr>
                <w:rFonts w:ascii="Times New Roman" w:hAnsi="Times New Roman"/>
                <w:color w:val="000000"/>
              </w:rPr>
            </w:pPr>
          </w:p>
          <w:p w14:paraId="42F13A37" w14:textId="553E2905" w:rsidR="009C512A" w:rsidRPr="00E80A2C" w:rsidRDefault="00DE0B99" w:rsidP="00B12761">
            <w:pPr>
              <w:spacing w:after="0" w:line="240" w:lineRule="auto"/>
              <w:ind w:left="10351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9C512A" w:rsidRPr="00E80A2C">
              <w:rPr>
                <w:rFonts w:ascii="Times New Roman" w:hAnsi="Times New Roman"/>
                <w:color w:val="000000"/>
              </w:rPr>
              <w:t>Приложение 9</w:t>
            </w:r>
            <w:bookmarkStart w:id="93" w:name="z568"/>
            <w:bookmarkEnd w:id="93"/>
            <w:r w:rsidR="009C512A" w:rsidRPr="00E80A2C">
              <w:rPr>
                <w:rFonts w:ascii="Times New Roman" w:hAnsi="Times New Roman"/>
                <w:color w:val="000000"/>
              </w:rPr>
              <w:br/>
              <w:t>к Правилам формирования,</w:t>
            </w:r>
            <w:bookmarkStart w:id="94" w:name="z569"/>
            <w:bookmarkEnd w:id="94"/>
            <w:r w:rsidR="009C512A" w:rsidRPr="00E80A2C">
              <w:rPr>
                <w:rFonts w:ascii="Times New Roman" w:hAnsi="Times New Roman"/>
                <w:color w:val="000000"/>
              </w:rPr>
              <w:br/>
              <w:t>предоставления, мониторинга и</w:t>
            </w:r>
            <w:bookmarkStart w:id="95" w:name="z570"/>
            <w:bookmarkEnd w:id="95"/>
            <w:r w:rsidR="009C512A" w:rsidRPr="00E80A2C">
              <w:rPr>
                <w:rFonts w:ascii="Times New Roman" w:hAnsi="Times New Roman"/>
                <w:color w:val="000000"/>
              </w:rPr>
              <w:br/>
              <w:t>оценки эффективности грантов</w:t>
            </w:r>
            <w:bookmarkStart w:id="96" w:name="z571"/>
            <w:bookmarkEnd w:id="96"/>
          </w:p>
          <w:p w14:paraId="31693DF2" w14:textId="2D7A2BDB" w:rsidR="009C512A" w:rsidRPr="00E80A2C" w:rsidRDefault="009C512A" w:rsidP="00B12761">
            <w:pPr>
              <w:spacing w:after="0" w:line="240" w:lineRule="auto"/>
              <w:ind w:left="10351" w:hanging="125"/>
              <w:rPr>
                <w:rFonts w:ascii="Times New Roman" w:hAnsi="Times New Roman"/>
                <w:color w:val="000000"/>
              </w:rPr>
            </w:pPr>
            <w:r w:rsidRPr="00E80A2C">
              <w:rPr>
                <w:rFonts w:ascii="Times New Roman" w:hAnsi="Times New Roman"/>
                <w:color w:val="000000"/>
              </w:rPr>
              <w:br/>
              <w:t xml:space="preserve">Форма </w:t>
            </w:r>
          </w:p>
          <w:p w14:paraId="17E76DE0" w14:textId="77777777" w:rsidR="009C512A" w:rsidRDefault="00E80A2C" w:rsidP="00B12761">
            <w:pPr>
              <w:spacing w:after="0" w:line="240" w:lineRule="auto"/>
              <w:ind w:left="10351" w:hanging="1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9C512A" w:rsidRPr="00E80A2C">
              <w:rPr>
                <w:rFonts w:ascii="Times New Roman" w:hAnsi="Times New Roman"/>
                <w:color w:val="000000"/>
              </w:rPr>
              <w:t>Кому: Некоммерческому</w:t>
            </w:r>
            <w:r w:rsidR="009C512A" w:rsidRPr="00E80A2C">
              <w:rPr>
                <w:rFonts w:ascii="Times New Roman" w:hAnsi="Times New Roman"/>
                <w:color w:val="000000"/>
              </w:rPr>
              <w:br/>
              <w:t>акционерному</w:t>
            </w:r>
            <w:bookmarkStart w:id="97" w:name="z573"/>
            <w:bookmarkEnd w:id="97"/>
            <w:r w:rsidR="009C512A" w:rsidRPr="00E80A2C">
              <w:rPr>
                <w:rFonts w:ascii="Times New Roman" w:hAnsi="Times New Roman"/>
                <w:color w:val="000000"/>
              </w:rPr>
              <w:br/>
              <w:t>обществу "Центр поддержки</w:t>
            </w:r>
            <w:bookmarkStart w:id="98" w:name="z574"/>
            <w:bookmarkEnd w:id="98"/>
            <w:r w:rsidR="009C512A" w:rsidRPr="00E80A2C">
              <w:rPr>
                <w:rFonts w:ascii="Times New Roman" w:hAnsi="Times New Roman"/>
                <w:color w:val="000000"/>
              </w:rPr>
              <w:br/>
              <w:t>гражданских инициатив"</w:t>
            </w:r>
            <w:bookmarkStart w:id="99" w:name="z575"/>
            <w:bookmarkEnd w:id="99"/>
            <w:r w:rsidR="009C512A" w:rsidRPr="00E80A2C">
              <w:rPr>
                <w:rFonts w:ascii="Times New Roman" w:hAnsi="Times New Roman"/>
                <w:color w:val="000000"/>
              </w:rPr>
              <w:br/>
              <w:t>От кого: ____________________</w:t>
            </w:r>
            <w:bookmarkStart w:id="100" w:name="z576"/>
            <w:bookmarkEnd w:id="100"/>
            <w:r w:rsidR="009C512A" w:rsidRPr="00E80A2C">
              <w:rPr>
                <w:rFonts w:ascii="Times New Roman" w:hAnsi="Times New Roman"/>
                <w:color w:val="000000"/>
              </w:rPr>
              <w:br/>
              <w:t>(указать полное наименование</w:t>
            </w:r>
            <w:r w:rsidR="009C512A" w:rsidRPr="00E80A2C">
              <w:rPr>
                <w:rFonts w:ascii="Times New Roman" w:hAnsi="Times New Roman"/>
                <w:color w:val="000000"/>
              </w:rPr>
              <w:br/>
              <w:t>заявителя)</w:t>
            </w:r>
          </w:p>
          <w:p w14:paraId="6ED6057A" w14:textId="647281B8" w:rsidR="00B12761" w:rsidRPr="009C512A" w:rsidRDefault="00B12761" w:rsidP="00B12761">
            <w:pPr>
              <w:spacing w:after="0" w:line="240" w:lineRule="auto"/>
              <w:ind w:left="10351" w:hanging="12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D563683" w14:textId="77777777" w:rsidR="009C512A" w:rsidRPr="00E80A2C" w:rsidRDefault="009C512A" w:rsidP="004853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lastRenderedPageBreak/>
        <w:t>Заявка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на участие в конкурсе на предоставление долгосрочных грантов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для неправительственных организации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08"/>
        <w:gridCol w:w="1241"/>
        <w:gridCol w:w="1361"/>
        <w:gridCol w:w="264"/>
        <w:gridCol w:w="537"/>
        <w:gridCol w:w="537"/>
        <w:gridCol w:w="1030"/>
        <w:gridCol w:w="17"/>
        <w:gridCol w:w="1360"/>
        <w:gridCol w:w="2753"/>
        <w:gridCol w:w="438"/>
        <w:gridCol w:w="438"/>
        <w:gridCol w:w="3276"/>
      </w:tblGrid>
      <w:tr w:rsidR="009C512A" w:rsidRPr="009C512A" w14:paraId="013BBCD1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61CCD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Заявитель</w:t>
            </w:r>
          </w:p>
        </w:tc>
      </w:tr>
      <w:tr w:rsidR="009C512A" w:rsidRPr="009C512A" w14:paraId="63003AB8" w14:textId="77777777" w:rsidTr="009C512A">
        <w:trPr>
          <w:trHeight w:val="523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75752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БИН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DC3D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566F2A66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D99696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2. Дата регистрации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72C7FE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331E202D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A5DB4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Полное наименование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98347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9C16E6D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51F9D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Юридический адрес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A8588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9B7E705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61207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Руководитель организации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E8CDA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E8034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93237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5453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</w:tr>
      <w:tr w:rsidR="009C512A" w:rsidRPr="009C512A" w14:paraId="3D9D5549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266FC1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Основные виды деятельности организации согласно Уставу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99F6C9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182D39A4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DAA4F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Целевые группы, опыт работы с которыми имеет организация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B7BE7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CA1EA60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911A3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Контактный телефон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F65182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6356DB18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95244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Адрес электронной почты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C60266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109EF35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2011F8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11.Веб-сайт заявителя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E204C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7CFA6E7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A97CD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Страницы (группы, аккаунты)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E5B42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7B1A54AF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2C109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Основные реализованные проекты и программы 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1" w:name="z579"/>
            <w:bookmarkEnd w:id="101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Примечание.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2" w:name="z580"/>
            <w:bookmarkEnd w:id="102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социальных проектов за счет иностранных источников и в случае реализации грантов через Оператора - копии договоров и иных документов, подтверждающих реализацию социального проекта.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48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1662"/>
              <w:gridCol w:w="1989"/>
              <w:gridCol w:w="2224"/>
              <w:gridCol w:w="787"/>
              <w:gridCol w:w="1112"/>
              <w:gridCol w:w="1370"/>
            </w:tblGrid>
            <w:tr w:rsidR="009C512A" w:rsidRPr="009C512A" w14:paraId="35D772B1" w14:textId="77777777"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F45D4B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CABFD16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Название социального проекта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18EBC4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Объем финансирования (в тенге.)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198F94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Источник/Заказчик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FA5DE47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94D4EDE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9C512A" w:rsidRPr="009C512A" w14:paraId="6E93F3E3" w14:textId="77777777"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557B430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30A85EA5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4643A52D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14:paraId="2C2482E5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FBE52FA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381F4C0" w14:textId="77777777" w:rsidR="009C512A" w:rsidRPr="009C512A" w:rsidRDefault="009C512A" w:rsidP="00485335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B971880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C512A" w:rsidRPr="009C512A" w14:paraId="0C9600F7" w14:textId="77777777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004260" w14:textId="77777777" w:rsidR="009C512A" w:rsidRPr="009C512A" w:rsidRDefault="009C512A" w:rsidP="00485335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DFF40E7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469CA90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98CDEAF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C47E0C1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C860548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C858BB3" w14:textId="77777777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A4D251F" w14:textId="0BA63286" w:rsidR="009C512A" w:rsidRPr="009C512A" w:rsidRDefault="009C512A" w:rsidP="004853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1AFAA04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0DFAD3C5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2FB9E1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2. Команда социального проекта</w:t>
            </w:r>
          </w:p>
        </w:tc>
      </w:tr>
      <w:tr w:rsidR="009C512A" w:rsidRPr="009C512A" w14:paraId="67A9E02D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9AD6AD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A87D5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03D0C809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A0A77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Опыт работы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07B8E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3" w:name="z582"/>
            <w:bookmarkEnd w:id="103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Должность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4" w:name="z583"/>
            <w:bookmarkEnd w:id="104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Год начала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Год окончания</w:t>
            </w:r>
          </w:p>
        </w:tc>
      </w:tr>
      <w:tr w:rsidR="009C512A" w:rsidRPr="009C512A" w14:paraId="008A5F19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96C5C0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Дополнительные сведения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2D57B3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03693D43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6EF93A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Ссылки на профили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C1A49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34F5D3CC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5FE58A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2.1. Руководитель социального проекта</w:t>
            </w:r>
          </w:p>
        </w:tc>
      </w:tr>
      <w:tr w:rsidR="009C512A" w:rsidRPr="009C512A" w14:paraId="03B5F2F3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B0BE7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1.Должность руководителя социального проекта в организации-заявителе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94921B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6AE462D6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35FF49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ФИО руководителя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F7767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F69A674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0A354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Дата рождения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6A375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7BCCDCE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3A003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Электронная почта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BE4DD6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7A1DCDF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0211E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Рабочий телефон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734819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5BC33BD7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31F2C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Мобильный телефон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F8B64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173698FC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B9001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Образование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305B97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5C56E571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97A8F5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8. Опыт работы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97553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Организация: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5" w:name="z585"/>
            <w:bookmarkEnd w:id="105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Должность: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6" w:name="z586"/>
            <w:bookmarkEnd w:id="106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Год начала: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4. Год окончания:</w:t>
            </w:r>
          </w:p>
        </w:tc>
      </w:tr>
      <w:tr w:rsidR="009C512A" w:rsidRPr="009C512A" w14:paraId="360A3A23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CF64C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Дополнительные сведения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177B5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ACE3193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53352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Ссылка на профили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EAC20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84D9CCD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0A818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 проекте</w:t>
            </w:r>
          </w:p>
        </w:tc>
      </w:tr>
      <w:tr w:rsidR="009C512A" w:rsidRPr="009C512A" w14:paraId="4288850F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53685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89622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674E36CC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55E14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D6DFA2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309ED8B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90E25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079B6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00E141CF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EAD0B3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Цель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554FC0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6C8AE98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6597F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Задачи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C438EC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61BFF4F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ED69B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BECE6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79648073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1E45AD" w14:textId="5C1DD0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6.1. Презентация о проекте (ссылка)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3DEBC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5DB129F1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0B7C9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Территория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7652B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3B9F58EA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2DE2F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Дата начала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32B6E6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3E2253D1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2EE29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Дата окончания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77CFA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2B5B1AFA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66054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Целевые группы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DA4378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3CB3D286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26AE21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F30281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7F9CAB18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03957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Количественные результаты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4B690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BFFB3FA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CB06E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Качественные результаты и способы их измерения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9376A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5437F1D4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A848D3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Партнеры социального проекта*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* подтверждается письмами партнеров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E99AC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Партнер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5A3F37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Вид поддержки</w:t>
            </w:r>
          </w:p>
        </w:tc>
      </w:tr>
      <w:tr w:rsidR="009C512A" w:rsidRPr="009C512A" w14:paraId="3E89995F" w14:textId="77777777" w:rsidTr="009C512A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452B7C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13. Как будет организовано информационное сопровождение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1E2E0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FE5D0DC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DA954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Календарный план</w:t>
            </w:r>
          </w:p>
        </w:tc>
      </w:tr>
      <w:tr w:rsidR="009C512A" w:rsidRPr="009C512A" w14:paraId="7D753B7B" w14:textId="77777777" w:rsidTr="009C51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8A5D7E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п\н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316EE2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Решаемая задача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77B236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Мероприятие, его содержание, место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CA0DA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Начала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39FDD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Окончания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8C4DE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Ожидаемые результаты</w:t>
            </w:r>
          </w:p>
        </w:tc>
      </w:tr>
      <w:tr w:rsidR="009C512A" w:rsidRPr="009C512A" w14:paraId="611E7F2D" w14:textId="77777777" w:rsidTr="009C51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7DECA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AA9DA9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F31A9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1155D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D32A8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FD0E68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606B471D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01C18E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Смета расходов социального проекта</w:t>
            </w:r>
          </w:p>
        </w:tc>
      </w:tr>
      <w:tr w:rsidR="009C512A" w:rsidRPr="009C512A" w14:paraId="74942F0B" w14:textId="77777777" w:rsidTr="009C512A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941E45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A04C5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Статьи расходов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5F341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1B77D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91D10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Стоимость, в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CC2CF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Всего, в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A4A6E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61F85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Обоснование/комментарий</w:t>
            </w:r>
          </w:p>
        </w:tc>
      </w:tr>
      <w:tr w:rsidR="009C512A" w:rsidRPr="009C512A" w14:paraId="768B6339" w14:textId="77777777" w:rsidTr="009C512A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3DDB167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1AEBB8BA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01A783B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2836644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35F7420E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9ADD698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E784F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Заявитель (собственный вклад)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2A488A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Средства гранта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42DA7CE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9C512A" w:rsidRPr="009C512A" w14:paraId="0A77DD01" w14:textId="77777777" w:rsidTr="009C51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A764B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90D5C" w14:textId="77777777" w:rsidR="009C512A" w:rsidRPr="009C512A" w:rsidRDefault="009C512A" w:rsidP="004853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274C3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63DD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07677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DA6F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DC5089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0A980C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464853F9" w14:textId="77777777" w:rsidTr="009C512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61E45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A40BAA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60675B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69C56F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7EFB8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428C0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DC55D2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52DBD" w14:textId="77777777" w:rsidR="009C512A" w:rsidRPr="009C512A" w:rsidRDefault="009C512A" w:rsidP="004853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512A" w:rsidRPr="009C512A" w14:paraId="6E0574A5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CA46A8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*в соответствии с пунктом 5 статьи 6-1 Закона расходы на материально-техническое обеспечение и институциональное развитие составляет не более 5% от общей стоимости долгосрочного гранта.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Под материально-техническим обеспечением понимается приобретение товаров, работ и услуг, направленных на развитие организации в соответствии с целями социального проекта, за исключением текущих и капитальных форм ремонтов и строительства, приобретения недвижимого имущества. Под институциональным развитием понимается приобретение товаров, работ и услуг, направленных на обучение и повышение квалификации сотрудников грантополучателя, а также затраты на проезд до места обучения, приобретение учебно-методических материалов.</w:t>
            </w:r>
          </w:p>
        </w:tc>
      </w:tr>
      <w:tr w:rsidR="009C512A" w:rsidRPr="009C512A" w14:paraId="01F3B55F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58C112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Подтверждение заявки</w:t>
            </w:r>
          </w:p>
        </w:tc>
      </w:tr>
      <w:tr w:rsidR="009C512A" w:rsidRPr="009C512A" w14:paraId="7292558A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81AB37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Подписывая данную заявку заявитель подтверждает: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7" w:name="z593"/>
            <w:bookmarkEnd w:id="107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8" w:name="z594"/>
            <w:bookmarkEnd w:id="108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актуальность и достоверность информации, представленной в составе настоящей заявки;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9" w:name="z595"/>
            <w:bookmarkEnd w:id="109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0" w:name="z596"/>
            <w:bookmarkEnd w:id="110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информации, использование которой нарушает требования законодательства РК;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1" w:name="z597"/>
            <w:bookmarkEnd w:id="111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2" w:name="z598"/>
            <w:bookmarkEnd w:id="112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3" w:name="z599"/>
            <w:bookmarkEnd w:id="113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4" w:name="z600"/>
            <w:bookmarkEnd w:id="114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5" w:name="z601"/>
            <w:bookmarkEnd w:id="115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9C512A" w:rsidRPr="009C512A" w14:paraId="5E00B14D" w14:textId="77777777" w:rsidTr="009C512A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E889F0" w14:textId="77777777" w:rsidR="009C512A" w:rsidRPr="009C512A" w:rsidRDefault="009C512A" w:rsidP="0048533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____________________________________ _______________ ___________________________ "____" _____________ 20___год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(должность руководителя организации) (подпись) (расшифровка подписи) (дата заполнения)</w:t>
            </w:r>
          </w:p>
        </w:tc>
      </w:tr>
    </w:tbl>
    <w:p w14:paraId="08606A2F" w14:textId="5C34C588" w:rsidR="00D81387" w:rsidRDefault="00D81387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6F8AD130" w14:textId="3B881606" w:rsidR="00DE0B99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6EC1BA1F" w14:textId="190E1E37" w:rsidR="00DE0B99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4DA9EDA2" w14:textId="0B0E4EE6" w:rsidR="00DE0B99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3EF58860" w14:textId="6C7D94E7" w:rsidR="00DE0B99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28C64D71" w14:textId="5A95B4B3" w:rsidR="00DE0B99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3C423043" w14:textId="52425022" w:rsidR="00DE0B99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p w14:paraId="5509015E" w14:textId="558644E5" w:rsidR="00DE0B99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4"/>
      </w:tblGrid>
      <w:tr w:rsidR="00B12761" w:rsidRPr="00B12761" w14:paraId="1A4B0F0C" w14:textId="77777777" w:rsidTr="00B12761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5BC71" w14:textId="77777777" w:rsidR="00B12761" w:rsidRPr="00B12761" w:rsidRDefault="00B12761" w:rsidP="00B12761">
            <w:pPr>
              <w:spacing w:after="0" w:line="240" w:lineRule="auto"/>
              <w:ind w:left="10565"/>
              <w:rPr>
                <w:rFonts w:ascii="Times New Roman" w:hAnsi="Times New Roman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sz w:val="20"/>
                <w:szCs w:val="20"/>
              </w:rPr>
              <w:t>Приложение 10</w:t>
            </w:r>
            <w:bookmarkStart w:id="116" w:name="z604"/>
            <w:bookmarkEnd w:id="116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к Правилам формирования,</w:t>
            </w:r>
            <w:bookmarkStart w:id="117" w:name="z605"/>
            <w:bookmarkEnd w:id="117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предоставления, мониторинга и</w:t>
            </w:r>
            <w:bookmarkStart w:id="118" w:name="z606"/>
            <w:bookmarkEnd w:id="118"/>
            <w:r w:rsidRPr="00B12761">
              <w:rPr>
                <w:rFonts w:ascii="Times New Roman" w:hAnsi="Times New Roman"/>
                <w:sz w:val="20"/>
                <w:szCs w:val="20"/>
              </w:rPr>
              <w:br/>
              <w:t>оценки эффективности грантов</w:t>
            </w:r>
          </w:p>
        </w:tc>
      </w:tr>
    </w:tbl>
    <w:p w14:paraId="4C8D0A96" w14:textId="77777777" w:rsidR="00B12761" w:rsidRPr="00B12761" w:rsidRDefault="00B12761" w:rsidP="00B12761">
      <w:pPr>
        <w:spacing w:before="225" w:after="135" w:line="390" w:lineRule="atLeast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B12761">
        <w:rPr>
          <w:rFonts w:ascii="Times New Roman" w:hAnsi="Times New Roman"/>
          <w:b/>
          <w:bCs/>
          <w:color w:val="1E1E1E"/>
          <w:sz w:val="32"/>
          <w:szCs w:val="32"/>
        </w:rPr>
        <w:t>Критерий для оценки заявок долгосрочных грантов–</w:t>
      </w:r>
      <w:r w:rsidRPr="00B12761">
        <w:rPr>
          <w:rFonts w:ascii="Times New Roman" w:hAnsi="Times New Roman"/>
          <w:b/>
          <w:bCs/>
          <w:color w:val="1E1E1E"/>
          <w:sz w:val="32"/>
          <w:szCs w:val="32"/>
        </w:rPr>
        <w:br/>
        <w:t>Оценочный лист</w:t>
      </w:r>
    </w:p>
    <w:tbl>
      <w:tblPr>
        <w:tblW w:w="147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701"/>
        <w:gridCol w:w="1113"/>
        <w:gridCol w:w="2935"/>
      </w:tblGrid>
      <w:tr w:rsidR="00B12761" w:rsidRPr="00B12761" w14:paraId="60055961" w14:textId="77777777" w:rsidTr="00B127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C046B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Критерий оценок на 1-этап Конкурса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2543C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Оценка эксперта</w:t>
            </w: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67A0F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Комментарий эксперта</w:t>
            </w:r>
          </w:p>
        </w:tc>
      </w:tr>
      <w:tr w:rsidR="00B12761" w:rsidRPr="00B12761" w14:paraId="44C4901B" w14:textId="77777777" w:rsidTr="00B12761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42C677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Актуальность и социальная значимость проекта</w:t>
            </w:r>
          </w:p>
        </w:tc>
      </w:tr>
      <w:tr w:rsidR="00B12761" w:rsidRPr="00B12761" w14:paraId="51DB6B51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D94396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29AED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обоснованы и убедительно доказаны: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9" w:name="z609"/>
            <w:bookmarkEnd w:id="11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детально раскрыты, их описание аргументировано и подкреплено конкретными количественными и качественными показателями, в том числе результатами исследований, официальными статистическими данными;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0" w:name="z610"/>
            <w:bookmarkEnd w:id="12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направлен в полной мере на решение именно тех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1" w:name="z611"/>
            <w:bookmarkEnd w:id="12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благополучателями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, партнерами;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мероприятия проекта полностью соответствуют приоритетному направлению гранта.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FE29D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993D8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1A7AA3D8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0F07E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70B75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в целом обоснованы и доказаны,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2" w:name="z613"/>
            <w:bookmarkEnd w:id="12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3" w:name="z614"/>
            <w:bookmarkEnd w:id="12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направлен на решение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4" w:name="z615"/>
            <w:bookmarkEnd w:id="12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4F60BE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F3FAD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5A465421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EC60B2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67498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доказаны недостаточно убедительно: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5" w:name="z617"/>
            <w:bookmarkEnd w:id="12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проблема не имеет острой значимости для целевой группы или территории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6" w:name="z618"/>
            <w:bookmarkEnd w:id="12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не в полной мере направлен на решение проблем, которые обозначены в проекте;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7" w:name="z619"/>
            <w:bookmarkEnd w:id="12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проекте недостаточно аргументированно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39C4C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FE87A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11EF8279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165E96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79037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Актуальность и социальная значимость проекта не доказаны: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8" w:name="z621"/>
            <w:bookmarkEnd w:id="12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проблема, которой посвящен проект, не относится к разряду востребованных обществом либо слабо обоснована авторами;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9" w:name="z622"/>
            <w:bookmarkEnd w:id="12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большая часть мероприятий проекта не решает проблему и (или) не связана с приоритетным направлением гранта;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43ACA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7022B0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6DF8F260" w14:textId="77777777" w:rsidTr="00B12761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D08D7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2. Инновационность, уникальность проекта</w:t>
            </w:r>
          </w:p>
        </w:tc>
      </w:tr>
      <w:tr w:rsidR="00B12761" w:rsidRPr="00B12761" w14:paraId="4F4B74FE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737A7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EAF00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является инновационным, уникальным: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0" w:name="z624"/>
            <w:bookmarkEnd w:id="13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преимущественно направлен на внедрение новых или значительно улучшенных практик, методов, направленных на решение проблемы и достижение цели, поставленных задач;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 организации есть ресурсы и опыт, чтобы успешно внедрить описанные инновации.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C68B9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3A43E5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6DAFBCB0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41515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9942F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1" w:name="z626"/>
            <w:bookmarkEnd w:id="13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Инновационность проекта – реализация проекта, по содержанию, формам и средствам ранее не реализовывавшегося в регионе осуществления заявляемого проекта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Уникальность – реализация проекта с использованием собственных (в том числе авторских) технологий (методов, методик).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F6827A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84D06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6F9AC784" w14:textId="77777777" w:rsidTr="00B12761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E6A028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</w:tr>
      <w:tr w:rsidR="00B12761" w:rsidRPr="00B12761" w14:paraId="0FF1E25D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E4FA82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6B01E7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2" w:name="z628"/>
            <w:bookmarkEnd w:id="13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3" w:name="z629"/>
            <w:bookmarkEnd w:id="13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календарный план хорошо структурирован, детализирован, содержит описание конкретных мероприятий;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4" w:name="z630"/>
            <w:bookmarkEnd w:id="13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запланированные мероприятия соответствуют условиям конкурса и обеспечивают решение поставленных задач и достижение ожидаемых результатов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указаны конкретные и разумные сроки, позволяющие в полной мере решить задачи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4C8FE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F9C74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78507264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5C38E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ABFA27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 данному критерию проект в целом проработан,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5" w:name="z632"/>
            <w:bookmarkEnd w:id="13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запланированные мероприятия соответствуют условиям конкурса и обеспечивают решение поставленных задач и достижение цели и ожидаемых результатов программы, вместе с тем состав мероприятий не является полностью оптимальным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A85C4C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996F2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3AA455BC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41542C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700EB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 данному критерию проработан недостаточно,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6" w:name="z634"/>
            <w:bookmarkEnd w:id="13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календарный план описывает лишь общие направления деятельности, не позволяющие определить содержание основных мероприятий, не раскрывается последовательность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7" w:name="z635"/>
            <w:bookmarkEnd w:id="13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– имеются нарушения логической связи между задачами, мероприятиями и ожидаемыми результатами;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8" w:name="z636"/>
            <w:bookmarkEnd w:id="13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цель проекта не в полной мере направлен на решение обозначенной проблемы;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9" w:name="z637"/>
            <w:bookmarkEnd w:id="13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реализация предлагаемых мероприятий не в полной мере обеспечивают достижение ожидаемых результатов;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FADE2E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2A8E5D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27C77C7B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9DFDE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8E27EE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0" w:name="z639"/>
            <w:bookmarkEnd w:id="14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1" w:name="z640"/>
            <w:bookmarkEnd w:id="14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2" w:name="z641"/>
            <w:bookmarkEnd w:id="14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9EBEF7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0B39D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1EDEFB6D" w14:textId="77777777" w:rsidTr="00B12761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F4AA2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Реалистичность сметы расходов проекта и обоснованность планируемых расходов на реализацию проекта</w:t>
            </w:r>
          </w:p>
        </w:tc>
      </w:tr>
      <w:tr w:rsidR="00B12761" w:rsidRPr="00B12761" w14:paraId="0E5A1519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603E84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B3773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3" w:name="z643"/>
            <w:bookmarkEnd w:id="14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4" w:name="z644"/>
            <w:bookmarkEnd w:id="14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планируемые расходы реалистичны и обоснованы;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проекте предусмотрено активное использование имеющихся у организации ресурсов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9B2D63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91D69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0C1934A8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E80C4A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2C532A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5" w:name="z646"/>
            <w:bookmarkEnd w:id="14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7F5BC2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FF1BA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1E2C2F42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05BA78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CF523A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6" w:name="z648"/>
            <w:bookmarkEnd w:id="14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 все предполагаемые расходы непосредственно связаны с мероприятиями проекта и достижением ожидаемых результатов;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7" w:name="z649"/>
            <w:bookmarkEnd w:id="14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предусмотрены побочные, не имеющие прямого отношения к реализации проекта, расходы;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8" w:name="z650"/>
            <w:bookmarkEnd w:id="14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некоторые расходы завышены или занижены по сравнению со средним рыночным уровнем оплаты труда,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цен на товары, работы, услуги, аренду (без соответствующего обоснования в комментариях к расходам);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9" w:name="z651"/>
            <w:bookmarkEnd w:id="14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обоснование некоторых запланированных расходов не позволяет оценить их взаимосвязь с мероприятиями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26399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3A70B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5EBA309A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DBDC9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69473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0" w:name="z653"/>
            <w:bookmarkEnd w:id="15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1" w:name="z654"/>
            <w:bookmarkEnd w:id="15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смете расходов проекта предусмотрено осуществление за счет гранта расходов, которые не допускаются в соответствии с требованиями положения о конкурсе;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2" w:name="z655"/>
            <w:bookmarkEnd w:id="15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смета расходов проекта нереалистичен, не соответствует тексту заявки;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3" w:name="z656"/>
            <w:bookmarkEnd w:id="15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смета расходов проекта не соответствует целевому характеру гранта, часть расходов не направлена на выполнение мероприятий проекта либо вообще не имеет отношения к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4" w:name="z657"/>
            <w:bookmarkEnd w:id="15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несоответствия между суммами в описании проекта и в смете расходов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9BDB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1042D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04786F5F" w14:textId="77777777" w:rsidTr="00B127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76042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Масштаб реализации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64956C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C53B16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64557CF9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541B7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6D7C8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5" w:name="z659"/>
            <w:bookmarkEnd w:id="15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заявленный территориальный охват проекта оправдан и соответствует тем проблемам, на решение которых направлен проект;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6" w:name="z660"/>
            <w:bookmarkEnd w:id="15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заявленный территориальный охват проекта соответствует реальным возможностям заявителя;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проекте предусмотрена деятельность всей заявленной территории реализации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0E660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A2DF18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388CAE48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853D1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A46053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7" w:name="z662"/>
            <w:bookmarkEnd w:id="15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8" w:name="z663"/>
            <w:bookmarkEnd w:id="15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04377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91AF9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61D730E8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6C23F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6A64F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частично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9" w:name="z665"/>
            <w:bookmarkEnd w:id="15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заявленный территориальный охват проекта не в полной мере соответствует реальным возможностям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заявителя;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0" w:name="z666"/>
            <w:bookmarkEnd w:id="16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возможность реализации проекта на заявленной территории не обеспечена в полном объеме в смете расходов проекта, при этом информация об иных источниках в заявке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1" w:name="z667"/>
            <w:bookmarkEnd w:id="16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36D9C0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C654D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67EEFB7B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7C30BD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69130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2" w:name="z669"/>
            <w:bookmarkEnd w:id="16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заявленная территория реализации проекта не подтверждается содержанием заявки;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3" w:name="z670"/>
            <w:bookmarkEnd w:id="16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не доказано взаимодействие с территориями, обозначенными в заявке;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C9FB4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777E2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6BF760A1" w14:textId="77777777" w:rsidTr="00B12761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28A7A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</w:tr>
      <w:tr w:rsidR="00B12761" w:rsidRPr="00B12761" w14:paraId="22962A34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2F96D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784AC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30% расходов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96532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BF72B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2C4A1667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DDD0D9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0B5E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20 % расхода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AFCC6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019CA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452A2503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A33DA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40226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уровень собственного вклада и дополнительных ресурсов составляет не менее 10 % расхода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C31803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7D0B5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2238246D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DAB456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535AF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реализация проекта предполагается только за счет гранта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970E4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C871D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7254DFA8" w14:textId="77777777" w:rsidTr="00B12761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A289C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Наличие опыта работы у заявителя</w:t>
            </w:r>
          </w:p>
        </w:tc>
      </w:tr>
      <w:tr w:rsidR="00B12761" w:rsidRPr="00B12761" w14:paraId="736BF6D4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151AF4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B7E445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 заявителя имеется опыт работы более десяти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D1EE8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77D39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08F1CFC0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91E6D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0F55D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У заявителя имеется опыт работы свыше пяти и до десяти лет включительно на рынке оказания аналогичных услуг, соответствующих приоритетному направлению государственного гранта и подтверждены соответствующими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1F2B6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9908C3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5CD90ED9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BBA0FD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1BD225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У заявителя имеется опыт работы свыше от двух и до пяти лет включительно на рынке оказания аналогичных услуг, соответствующих приоритетному направлению государственного гранта и подтверждены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соответсвующими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документами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598CD0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BEA51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4BA56ADE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1B8A8E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F1664" w14:textId="77777777" w:rsidR="00B12761" w:rsidRPr="00B12761" w:rsidRDefault="00B12761" w:rsidP="00B12761">
            <w:pPr>
              <w:spacing w:after="36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-У заявителя имеется опыт работы до двух лет на рынке оказания аналогичных услуг, соответствующих приоритетному направлению государственного гранта и подтверждены соответствующими документами;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У заявителя отсутствует опыт работы на рынке оказания аналогичных услуг, соответствующих приоритетному направлению государственного гранта или не подтверждены соответствующими документами.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AEBFE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AC5E2C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25826190" w14:textId="77777777" w:rsidTr="00B12761"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198EC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Соответствие опыта и компетенций проектной команды планируемой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45A24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13110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4AE958D3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E5A78F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59CF0D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4" w:name="z673"/>
            <w:bookmarkEnd w:id="16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полностью обеспечен опытными, квалифицированными и имеющими положительную репутацию, специалистами по всем необходимым для реализации проекта профилям;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сметой расходов проекта, без существенных замен в ходе проекта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8DEBE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601A0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4DC6630D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180AC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B24783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5" w:name="z675"/>
            <w:bookmarkEnd w:id="16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проект в целом обеспечен опытными, квалифицированными и имеющими положительную репутацию специалистами, но по некоторым необходимым профилям информация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6E3E56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A499A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441AF2BC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2B5D9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9734A8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частично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6" w:name="z677"/>
            <w:bookmarkEnd w:id="16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– 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7" w:name="z678"/>
            <w:bookmarkEnd w:id="16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BB6F2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36384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503906DC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DEED70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7C50A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8" w:name="z680"/>
            <w:bookmarkEnd w:id="16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описание команды проекта, ее квалификации, опыта работы в заявке практически отсутствует;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9" w:name="z681"/>
            <w:bookmarkEnd w:id="16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имеются высокие риски реализации проекта в силу недостаточности опыта и низкой квалификации команды проекта;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5F0B4B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40FD0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5745364E" w14:textId="77777777" w:rsidTr="00B12761">
        <w:tc>
          <w:tcPr>
            <w:tcW w:w="14734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8FAAB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Информационная открытость заявителя (организации)</w:t>
            </w:r>
          </w:p>
        </w:tc>
      </w:tr>
      <w:tr w:rsidR="00B12761" w:rsidRPr="00B12761" w14:paraId="680E7349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1336B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9-10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5E44A0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Организация полностью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0" w:name="z683"/>
            <w:bookmarkEnd w:id="17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информацию о деятельности легко найти в Интернете с помощью поисковых запросов;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1" w:name="z684"/>
            <w:bookmarkEnd w:id="171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систематически освещается в средствах массовой информации;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2" w:name="z685"/>
            <w:bookmarkEnd w:id="172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о составе органов управления (при наличии);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3" w:name="z686"/>
            <w:bookmarkEnd w:id="173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 имеет страницы (группы) в социальных сетях, на которых регулярно обновляется информация о деятельности организации, в том числе о реализованных и реализуемых проектах;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организация регулярно публикует годовую отчетность о своей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7B5CC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42AE5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0EE403DD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9A2D2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6-8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9809F6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в целом соответствует данному критерию, однако имеются несущественные замечания эксперта: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4" w:name="z688"/>
            <w:bookmarkEnd w:id="174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 имеет действующий сайт, страницы (группы) в социальных сетях с актуальной информацией о деятельности организации, в том числе о реализованных и реализуемых проектах,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5" w:name="z689"/>
            <w:bookmarkEnd w:id="175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информацию о деятельности возможно найти в Интернете с помощью поисковых запросов;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6" w:name="z690"/>
            <w:bookmarkEnd w:id="176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периодически освещается в средствах массовой информации;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C2FAA1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5F1A5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14604C47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74DC3F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3-5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32481D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частично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7" w:name="z692"/>
            <w:bookmarkEnd w:id="177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деятельность организации мало освещается в средствах массовой информации и в Интернете;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8" w:name="z693"/>
            <w:bookmarkEnd w:id="178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– у организации есть сайт и (или) страница (группа) в социальной сети, которые содержат неактуальную (устаревшую) информацию;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9" w:name="z694"/>
            <w:bookmarkEnd w:id="179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отчеты о деятельности организации отсутствуют в открытом доступе;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имеются другие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5313D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3ECD8C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761" w:rsidRPr="00B12761" w14:paraId="56A6607F" w14:textId="77777777" w:rsidTr="00B12761">
        <w:tc>
          <w:tcPr>
            <w:tcW w:w="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B0028" w14:textId="77777777" w:rsidR="00B12761" w:rsidRPr="00B12761" w:rsidRDefault="00B12761" w:rsidP="00B12761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0-2</w:t>
            </w:r>
          </w:p>
        </w:tc>
        <w:tc>
          <w:tcPr>
            <w:tcW w:w="9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1D97F" w14:textId="77777777" w:rsidR="00B12761" w:rsidRPr="00B12761" w:rsidRDefault="00B12761" w:rsidP="00B12761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Проект не соответствует данному критерию: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80" w:name="z696"/>
            <w:bookmarkEnd w:id="180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-информация о деятельности организации практически отсутствует в Интернете;</w:t>
            </w:r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имеются другие </w:t>
            </w:r>
            <w:proofErr w:type="spellStart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серьҰзные</w:t>
            </w:r>
            <w:proofErr w:type="spellEnd"/>
            <w:r w:rsidRPr="00B1276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замечания эксперта (с комментарием)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A1A43F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5C26C6D2" w14:textId="77777777" w:rsidR="00B12761" w:rsidRPr="00B12761" w:rsidRDefault="00B12761" w:rsidP="00B12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76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14:paraId="5A478EA4" w14:textId="77777777" w:rsidR="00DE0B99" w:rsidRPr="00E06180" w:rsidRDefault="00DE0B99" w:rsidP="00485335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b/>
          <w:sz w:val="24"/>
          <w:szCs w:val="24"/>
        </w:rPr>
      </w:pPr>
    </w:p>
    <w:sectPr w:rsidR="00DE0B99" w:rsidRPr="00E06180" w:rsidSect="00B31A0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03D28" w14:textId="77777777" w:rsidR="00354732" w:rsidRDefault="00354732" w:rsidP="00FB6300">
      <w:pPr>
        <w:spacing w:after="0" w:line="240" w:lineRule="auto"/>
      </w:pPr>
      <w:r>
        <w:separator/>
      </w:r>
    </w:p>
  </w:endnote>
  <w:endnote w:type="continuationSeparator" w:id="0">
    <w:p w14:paraId="06104E38" w14:textId="77777777" w:rsidR="00354732" w:rsidRDefault="00354732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3058"/>
      <w:docPartObj>
        <w:docPartGallery w:val="Page Numbers (Bottom of Page)"/>
        <w:docPartUnique/>
      </w:docPartObj>
    </w:sdtPr>
    <w:sdtEndPr/>
    <w:sdtContent>
      <w:p w14:paraId="0B2F5ADD" w14:textId="2CDBF159" w:rsidR="003C3D3D" w:rsidRDefault="003C3D3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10">
          <w:rPr>
            <w:noProof/>
          </w:rPr>
          <w:t>23</w:t>
        </w:r>
        <w:r>
          <w:fldChar w:fldCharType="end"/>
        </w:r>
      </w:p>
    </w:sdtContent>
  </w:sdt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6424B" w14:textId="77777777" w:rsidR="00354732" w:rsidRDefault="00354732" w:rsidP="00FB6300">
      <w:pPr>
        <w:spacing w:after="0" w:line="240" w:lineRule="auto"/>
      </w:pPr>
      <w:r>
        <w:separator/>
      </w:r>
    </w:p>
  </w:footnote>
  <w:footnote w:type="continuationSeparator" w:id="0">
    <w:p w14:paraId="452B2013" w14:textId="77777777" w:rsidR="00354732" w:rsidRDefault="00354732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21D199B"/>
    <w:multiLevelType w:val="hybridMultilevel"/>
    <w:tmpl w:val="0A1AF0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42CF8"/>
    <w:multiLevelType w:val="hybridMultilevel"/>
    <w:tmpl w:val="E6AE6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204727"/>
    <w:multiLevelType w:val="hybridMultilevel"/>
    <w:tmpl w:val="E384D6B6"/>
    <w:lvl w:ilvl="0" w:tplc="8CE814A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/>
        <w:bCs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11"/>
  </w:num>
  <w:num w:numId="4">
    <w:abstractNumId w:val="40"/>
  </w:num>
  <w:num w:numId="5">
    <w:abstractNumId w:val="16"/>
  </w:num>
  <w:num w:numId="6">
    <w:abstractNumId w:val="13"/>
  </w:num>
  <w:num w:numId="7">
    <w:abstractNumId w:val="29"/>
  </w:num>
  <w:num w:numId="8">
    <w:abstractNumId w:val="9"/>
  </w:num>
  <w:num w:numId="9">
    <w:abstractNumId w:val="10"/>
  </w:num>
  <w:num w:numId="10">
    <w:abstractNumId w:val="41"/>
  </w:num>
  <w:num w:numId="11">
    <w:abstractNumId w:val="2"/>
  </w:num>
  <w:num w:numId="12">
    <w:abstractNumId w:val="36"/>
  </w:num>
  <w:num w:numId="13">
    <w:abstractNumId w:val="35"/>
  </w:num>
  <w:num w:numId="14">
    <w:abstractNumId w:val="42"/>
  </w:num>
  <w:num w:numId="15">
    <w:abstractNumId w:val="38"/>
  </w:num>
  <w:num w:numId="16">
    <w:abstractNumId w:val="6"/>
  </w:num>
  <w:num w:numId="17">
    <w:abstractNumId w:val="18"/>
  </w:num>
  <w:num w:numId="18">
    <w:abstractNumId w:val="17"/>
  </w:num>
  <w:num w:numId="19">
    <w:abstractNumId w:val="0"/>
  </w:num>
  <w:num w:numId="20">
    <w:abstractNumId w:val="12"/>
  </w:num>
  <w:num w:numId="21">
    <w:abstractNumId w:val="30"/>
  </w:num>
  <w:num w:numId="22">
    <w:abstractNumId w:val="27"/>
  </w:num>
  <w:num w:numId="23">
    <w:abstractNumId w:val="24"/>
  </w:num>
  <w:num w:numId="24">
    <w:abstractNumId w:val="43"/>
  </w:num>
  <w:num w:numId="25">
    <w:abstractNumId w:val="44"/>
  </w:num>
  <w:num w:numId="26">
    <w:abstractNumId w:val="4"/>
  </w:num>
  <w:num w:numId="27">
    <w:abstractNumId w:val="46"/>
  </w:num>
  <w:num w:numId="28">
    <w:abstractNumId w:val="22"/>
  </w:num>
  <w:num w:numId="29">
    <w:abstractNumId w:val="28"/>
  </w:num>
  <w:num w:numId="30">
    <w:abstractNumId w:val="15"/>
  </w:num>
  <w:num w:numId="31">
    <w:abstractNumId w:val="26"/>
  </w:num>
  <w:num w:numId="32">
    <w:abstractNumId w:val="34"/>
  </w:num>
  <w:num w:numId="33">
    <w:abstractNumId w:val="3"/>
  </w:num>
  <w:num w:numId="34">
    <w:abstractNumId w:val="4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3"/>
  </w:num>
  <w:num w:numId="38">
    <w:abstractNumId w:val="47"/>
  </w:num>
  <w:num w:numId="39">
    <w:abstractNumId w:val="31"/>
  </w:num>
  <w:num w:numId="40">
    <w:abstractNumId w:val="14"/>
  </w:num>
  <w:num w:numId="41">
    <w:abstractNumId w:val="20"/>
  </w:num>
  <w:num w:numId="42">
    <w:abstractNumId w:val="33"/>
  </w:num>
  <w:num w:numId="43">
    <w:abstractNumId w:val="7"/>
  </w:num>
  <w:num w:numId="44">
    <w:abstractNumId w:val="5"/>
  </w:num>
  <w:num w:numId="45">
    <w:abstractNumId w:val="8"/>
  </w:num>
  <w:num w:numId="46">
    <w:abstractNumId w:val="25"/>
  </w:num>
  <w:num w:numId="47">
    <w:abstractNumId w:val="32"/>
  </w:num>
  <w:num w:numId="48">
    <w:abstractNumId w:val="21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0D73"/>
    <w:rsid w:val="00003C89"/>
    <w:rsid w:val="00004DD0"/>
    <w:rsid w:val="000052A7"/>
    <w:rsid w:val="00016837"/>
    <w:rsid w:val="0002025E"/>
    <w:rsid w:val="00030863"/>
    <w:rsid w:val="000326A5"/>
    <w:rsid w:val="00043FC1"/>
    <w:rsid w:val="0006175F"/>
    <w:rsid w:val="0007400B"/>
    <w:rsid w:val="00080C33"/>
    <w:rsid w:val="00081BB5"/>
    <w:rsid w:val="000951CD"/>
    <w:rsid w:val="000B2849"/>
    <w:rsid w:val="000E0026"/>
    <w:rsid w:val="000E2923"/>
    <w:rsid w:val="000F01BC"/>
    <w:rsid w:val="000F2FFF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06A0"/>
    <w:rsid w:val="00177CD5"/>
    <w:rsid w:val="00180617"/>
    <w:rsid w:val="00187BC7"/>
    <w:rsid w:val="001B3CF8"/>
    <w:rsid w:val="001C3129"/>
    <w:rsid w:val="001C6F67"/>
    <w:rsid w:val="001E0974"/>
    <w:rsid w:val="001E3D18"/>
    <w:rsid w:val="0020164B"/>
    <w:rsid w:val="00207AFE"/>
    <w:rsid w:val="00222DD8"/>
    <w:rsid w:val="00222FA7"/>
    <w:rsid w:val="0023255C"/>
    <w:rsid w:val="002335C7"/>
    <w:rsid w:val="002409CB"/>
    <w:rsid w:val="002506E7"/>
    <w:rsid w:val="0025619E"/>
    <w:rsid w:val="00265BC9"/>
    <w:rsid w:val="00271DFF"/>
    <w:rsid w:val="00281396"/>
    <w:rsid w:val="00282366"/>
    <w:rsid w:val="00283E97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355B3"/>
    <w:rsid w:val="00342A6F"/>
    <w:rsid w:val="00342E7D"/>
    <w:rsid w:val="00343DDA"/>
    <w:rsid w:val="00347622"/>
    <w:rsid w:val="00347784"/>
    <w:rsid w:val="00353DE5"/>
    <w:rsid w:val="00354732"/>
    <w:rsid w:val="00354DFD"/>
    <w:rsid w:val="00366075"/>
    <w:rsid w:val="00366949"/>
    <w:rsid w:val="00366C0D"/>
    <w:rsid w:val="003A3683"/>
    <w:rsid w:val="003A47E7"/>
    <w:rsid w:val="003B0C16"/>
    <w:rsid w:val="003C2595"/>
    <w:rsid w:val="003C2669"/>
    <w:rsid w:val="003C3D3D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335"/>
    <w:rsid w:val="00485A9E"/>
    <w:rsid w:val="0049746E"/>
    <w:rsid w:val="004A1A5F"/>
    <w:rsid w:val="004A6323"/>
    <w:rsid w:val="004B6DC3"/>
    <w:rsid w:val="004C0107"/>
    <w:rsid w:val="004C5DE3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3493C"/>
    <w:rsid w:val="005418AE"/>
    <w:rsid w:val="0056378B"/>
    <w:rsid w:val="00572586"/>
    <w:rsid w:val="005848F7"/>
    <w:rsid w:val="0058588B"/>
    <w:rsid w:val="00587E54"/>
    <w:rsid w:val="00590C1D"/>
    <w:rsid w:val="00594459"/>
    <w:rsid w:val="005A3188"/>
    <w:rsid w:val="005A7B3A"/>
    <w:rsid w:val="005B599A"/>
    <w:rsid w:val="005C01A8"/>
    <w:rsid w:val="005C0D7D"/>
    <w:rsid w:val="005C10A4"/>
    <w:rsid w:val="005D126C"/>
    <w:rsid w:val="005D272F"/>
    <w:rsid w:val="005E1057"/>
    <w:rsid w:val="005E6178"/>
    <w:rsid w:val="006028DB"/>
    <w:rsid w:val="006045C4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2844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A7110"/>
    <w:rsid w:val="006B2D4E"/>
    <w:rsid w:val="006B3B88"/>
    <w:rsid w:val="006B4633"/>
    <w:rsid w:val="006B5742"/>
    <w:rsid w:val="006C249C"/>
    <w:rsid w:val="006C34CD"/>
    <w:rsid w:val="006E6F74"/>
    <w:rsid w:val="006F1AE7"/>
    <w:rsid w:val="006F2634"/>
    <w:rsid w:val="007176C0"/>
    <w:rsid w:val="00725D93"/>
    <w:rsid w:val="00727777"/>
    <w:rsid w:val="00731A95"/>
    <w:rsid w:val="00734259"/>
    <w:rsid w:val="00742735"/>
    <w:rsid w:val="00751EDA"/>
    <w:rsid w:val="00763B6D"/>
    <w:rsid w:val="00764A20"/>
    <w:rsid w:val="0077482F"/>
    <w:rsid w:val="007807BB"/>
    <w:rsid w:val="007960B4"/>
    <w:rsid w:val="007A1601"/>
    <w:rsid w:val="007B1674"/>
    <w:rsid w:val="007B346D"/>
    <w:rsid w:val="007B70C8"/>
    <w:rsid w:val="007B715F"/>
    <w:rsid w:val="007E2203"/>
    <w:rsid w:val="007E45A9"/>
    <w:rsid w:val="007E79E5"/>
    <w:rsid w:val="007F4F14"/>
    <w:rsid w:val="007F79E0"/>
    <w:rsid w:val="007F7A57"/>
    <w:rsid w:val="008042DA"/>
    <w:rsid w:val="008114FF"/>
    <w:rsid w:val="00812692"/>
    <w:rsid w:val="00814351"/>
    <w:rsid w:val="0081578C"/>
    <w:rsid w:val="00816994"/>
    <w:rsid w:val="00825A77"/>
    <w:rsid w:val="008276E7"/>
    <w:rsid w:val="0082770F"/>
    <w:rsid w:val="0085430E"/>
    <w:rsid w:val="00855A12"/>
    <w:rsid w:val="008578A1"/>
    <w:rsid w:val="00862E6B"/>
    <w:rsid w:val="008634B3"/>
    <w:rsid w:val="00866378"/>
    <w:rsid w:val="00870B9C"/>
    <w:rsid w:val="008820CE"/>
    <w:rsid w:val="008A358A"/>
    <w:rsid w:val="008A59A3"/>
    <w:rsid w:val="008B0945"/>
    <w:rsid w:val="008B5B2E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C512A"/>
    <w:rsid w:val="009D21A1"/>
    <w:rsid w:val="009F619C"/>
    <w:rsid w:val="00A01837"/>
    <w:rsid w:val="00A01FC7"/>
    <w:rsid w:val="00A06F49"/>
    <w:rsid w:val="00A1293F"/>
    <w:rsid w:val="00A13BF8"/>
    <w:rsid w:val="00A14D19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3CD6"/>
    <w:rsid w:val="00AE6068"/>
    <w:rsid w:val="00AE628C"/>
    <w:rsid w:val="00AE7E2F"/>
    <w:rsid w:val="00AF1C7C"/>
    <w:rsid w:val="00B06704"/>
    <w:rsid w:val="00B11E60"/>
    <w:rsid w:val="00B11F04"/>
    <w:rsid w:val="00B12761"/>
    <w:rsid w:val="00B21A99"/>
    <w:rsid w:val="00B26108"/>
    <w:rsid w:val="00B3103D"/>
    <w:rsid w:val="00B31A0C"/>
    <w:rsid w:val="00B672ED"/>
    <w:rsid w:val="00B6792D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70B06"/>
    <w:rsid w:val="00C73D52"/>
    <w:rsid w:val="00C75571"/>
    <w:rsid w:val="00C9122D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0FEF"/>
    <w:rsid w:val="00D34520"/>
    <w:rsid w:val="00D35B9D"/>
    <w:rsid w:val="00D45852"/>
    <w:rsid w:val="00D62AFB"/>
    <w:rsid w:val="00D75CF5"/>
    <w:rsid w:val="00D80F6F"/>
    <w:rsid w:val="00D81387"/>
    <w:rsid w:val="00D92518"/>
    <w:rsid w:val="00D96BF6"/>
    <w:rsid w:val="00DB7A96"/>
    <w:rsid w:val="00DC437D"/>
    <w:rsid w:val="00DE0B99"/>
    <w:rsid w:val="00DF07D6"/>
    <w:rsid w:val="00DF1D91"/>
    <w:rsid w:val="00E01D91"/>
    <w:rsid w:val="00E06180"/>
    <w:rsid w:val="00E077F2"/>
    <w:rsid w:val="00E11A2F"/>
    <w:rsid w:val="00E22B80"/>
    <w:rsid w:val="00E234E6"/>
    <w:rsid w:val="00E36B16"/>
    <w:rsid w:val="00E418D7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A2C"/>
    <w:rsid w:val="00E80F11"/>
    <w:rsid w:val="00E84BB9"/>
    <w:rsid w:val="00E960F9"/>
    <w:rsid w:val="00EB0BB5"/>
    <w:rsid w:val="00EB1789"/>
    <w:rsid w:val="00EB5F77"/>
    <w:rsid w:val="00ED37D4"/>
    <w:rsid w:val="00EE0614"/>
    <w:rsid w:val="00EE1C98"/>
    <w:rsid w:val="00EE6564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0F2A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78500FDF-C89B-4A8A-99D1-68ADA02E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,Heading 2_sj,Párrafo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4C5DE3"/>
  </w:style>
  <w:style w:type="table" w:customStyle="1" w:styleId="24">
    <w:name w:val="Сетка таблицы2"/>
    <w:basedOn w:val="a1"/>
    <w:next w:val="af0"/>
    <w:uiPriority w:val="39"/>
    <w:rsid w:val="004C5D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13" Type="http://schemas.openxmlformats.org/officeDocument/2006/relationships/hyperlink" Target="http://www.kazkene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kz/memleket/entities/akk/documents/details/395532?lang=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7955-4117-4EC2-8EE1-6833C0DE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56</Pages>
  <Words>13887</Words>
  <Characters>79160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92862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27</cp:revision>
  <cp:lastPrinted>2022-04-14T04:42:00Z</cp:lastPrinted>
  <dcterms:created xsi:type="dcterms:W3CDTF">2023-01-10T04:54:00Z</dcterms:created>
  <dcterms:modified xsi:type="dcterms:W3CDTF">2023-01-16T06:52:00Z</dcterms:modified>
</cp:coreProperties>
</file>