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C679C" w:rsidRPr="006A5434" w:rsidRDefault="009D6E19" w:rsidP="009C679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</w:t>
      </w:r>
      <w:r w:rsidR="00CB7EB0" w:rsidRPr="00DD2FA0">
        <w:rPr>
          <w:rFonts w:ascii="Times New Roman" w:hAnsi="Times New Roman" w:cs="Times New Roman"/>
          <w:b/>
          <w:sz w:val="24"/>
        </w:rPr>
        <w:t>приглашает</w:t>
      </w:r>
      <w:r w:rsidR="001256CE">
        <w:rPr>
          <w:rFonts w:ascii="Times New Roman" w:hAnsi="Times New Roman" w:cs="Times New Roman"/>
          <w:b/>
          <w:sz w:val="24"/>
        </w:rPr>
        <w:t xml:space="preserve"> руководителей и представителей НПО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принять участие в </w:t>
      </w:r>
      <w:r w:rsidR="005D3FD0" w:rsidRPr="00DD2FA0">
        <w:rPr>
          <w:rFonts w:ascii="Times New Roman" w:hAnsi="Times New Roman" w:cs="Times New Roman"/>
          <w:b/>
          <w:sz w:val="24"/>
        </w:rPr>
        <w:t>учебно-методическ</w:t>
      </w:r>
      <w:r w:rsidR="00CB7EB0" w:rsidRPr="00DD2FA0">
        <w:rPr>
          <w:rFonts w:ascii="Times New Roman" w:hAnsi="Times New Roman" w:cs="Times New Roman"/>
          <w:b/>
          <w:sz w:val="24"/>
        </w:rPr>
        <w:t>ом</w:t>
      </w:r>
      <w:r w:rsidR="004F2373">
        <w:rPr>
          <w:rFonts w:ascii="Times New Roman" w:hAnsi="Times New Roman" w:cs="Times New Roman"/>
          <w:b/>
          <w:sz w:val="24"/>
        </w:rPr>
        <w:t xml:space="preserve"> семинаре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на тему </w:t>
      </w:r>
      <w:r w:rsidR="009C679C" w:rsidRPr="00474D3A">
        <w:rPr>
          <w:rFonts w:ascii="Times New Roman" w:hAnsi="Times New Roman" w:cs="Times New Roman"/>
          <w:b/>
          <w:color w:val="FF0000"/>
          <w:sz w:val="24"/>
        </w:rPr>
        <w:t>«</w:t>
      </w:r>
      <w:proofErr w:type="spellStart"/>
      <w:r w:rsidR="00C740E9" w:rsidRPr="00C740E9">
        <w:rPr>
          <w:rFonts w:ascii="Times New Roman" w:hAnsi="Times New Roman" w:cs="Times New Roman"/>
          <w:b/>
          <w:color w:val="FF0000"/>
          <w:sz w:val="24"/>
        </w:rPr>
        <w:t>Аутсорсинговые</w:t>
      </w:r>
      <w:proofErr w:type="spellEnd"/>
      <w:r w:rsidR="00C740E9" w:rsidRPr="00C740E9">
        <w:rPr>
          <w:rFonts w:ascii="Times New Roman" w:hAnsi="Times New Roman" w:cs="Times New Roman"/>
          <w:b/>
          <w:color w:val="FF0000"/>
          <w:sz w:val="24"/>
        </w:rPr>
        <w:t xml:space="preserve"> услуги НКО для бизнес-компаний по корпоративной социальной ответственности</w:t>
      </w:r>
      <w:r w:rsidR="00FA51A0" w:rsidRPr="00474D3A">
        <w:rPr>
          <w:rFonts w:ascii="Times New Roman" w:hAnsi="Times New Roman" w:cs="Times New Roman"/>
          <w:b/>
          <w:color w:val="FF0000"/>
          <w:sz w:val="24"/>
        </w:rPr>
        <w:t>»</w:t>
      </w:r>
    </w:p>
    <w:p w:rsidR="0051081C" w:rsidRPr="001256CE" w:rsidRDefault="0051081C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1256CE" w:rsidRPr="001256CE" w:rsidRDefault="001256CE" w:rsidP="0051081C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C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проходит при финансовой поддержке Управления общественного развития города Алматы.</w:t>
      </w:r>
    </w:p>
    <w:p w:rsidR="00C740E9" w:rsidRPr="000717B4" w:rsidRDefault="001D6D5F" w:rsidP="00C74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Краткое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описание:</w:t>
      </w:r>
      <w:r w:rsidR="00C740E9" w:rsidRPr="00C74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4C1E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</w:t>
      </w:r>
      <w:r w:rsidR="00D8188C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>отрудничеств</w:t>
      </w:r>
      <w:r w:rsidR="00B34C1E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8188C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некоммерческих организаций с бизнес-структурами </w:t>
      </w:r>
      <w:r w:rsidR="00B34C1E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обусловлено потребностью динамики современного общества в тесной взаимосвязи всех его структур. Все больше преобладает тенденция </w:t>
      </w:r>
      <w:proofErr w:type="gramStart"/>
      <w:r w:rsidR="00B34C1E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корпоративной</w:t>
      </w:r>
      <w:proofErr w:type="gramEnd"/>
      <w:r w:rsidR="00B34C1E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ответственности (КСО). </w:t>
      </w:r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это, далеко не каждая некоммерческая организация (НКО) может заручиться поддержкой со стороны бизнеса. Как привлечь внимание бизнес-компаниям к социальным проектам НКО? Как достигнуть взаимовыгодного сотрудничества</w:t>
      </w:r>
      <w:r w:rsidR="00CA01B0">
        <w:rPr>
          <w:rFonts w:ascii="Times New Roman" w:eastAsia="Times New Roman" w:hAnsi="Times New Roman" w:cs="Times New Roman"/>
          <w:color w:val="000000"/>
          <w:sz w:val="24"/>
          <w:szCs w:val="24"/>
        </w:rPr>
        <w:t>? На нашем семинаре</w:t>
      </w:r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опытный тренер поможет </w:t>
      </w:r>
      <w:proofErr w:type="gramStart"/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слушателям </w:t>
      </w:r>
      <w:r w:rsidR="00B34C1E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proofErr w:type="gramEnd"/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</w:t>
      </w:r>
      <w:proofErr w:type="spellStart"/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>аутсорсинговых</w:t>
      </w:r>
      <w:proofErr w:type="spellEnd"/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услуг, которые могут оказать НКО для бизнес-компаний. А также проведем разбор критериев программы бизнес-компаний по которым они выбирают НКО для реализации их КСО и их обоснования. Обсуждение реализации КСО бизнес-компаний на примере ОФ </w:t>
      </w:r>
      <w:proofErr w:type="spellStart"/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>ITeachMe</w:t>
      </w:r>
      <w:proofErr w:type="spellEnd"/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01B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участники семинара</w:t>
      </w:r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проведут анализ собственных НКО и подготовят предложения для бизнес-компаний, разбор </w:t>
      </w:r>
      <w:proofErr w:type="gramStart"/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наработок  плюсов</w:t>
      </w:r>
      <w:proofErr w:type="gramEnd"/>
      <w:r w:rsidR="000717B4" w:rsidRPr="000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 и минусов (-)</w:t>
      </w:r>
      <w:r w:rsidR="00936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776" w:rsidRPr="00DA5776" w:rsidRDefault="0051081C" w:rsidP="00DA5776">
      <w:pPr>
        <w:pStyle w:val="a7"/>
        <w:spacing w:before="120"/>
        <w:jc w:val="both"/>
        <w:rPr>
          <w:rFonts w:ascii="Times New Roman" w:hAnsi="Times New Roman" w:cs="Times New Roman"/>
          <w:i/>
          <w:sz w:val="24"/>
        </w:rPr>
      </w:pPr>
      <w:r w:rsidRPr="00C66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C74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семинара</w:t>
      </w:r>
      <w:r w:rsidRPr="00C66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74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r w:rsidR="00C740E9"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асширение возможностей НКО по эффективному взаимодействию </w:t>
      </w:r>
      <w:proofErr w:type="gramStart"/>
      <w:r w:rsidR="00C740E9"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  бизнес</w:t>
      </w:r>
      <w:proofErr w:type="gramEnd"/>
      <w:r w:rsidR="00C740E9"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-компаниями в реализации их социальной ответственности через аутсорсинг.</w:t>
      </w:r>
    </w:p>
    <w:p w:rsidR="00FD0B6A" w:rsidRDefault="00C740E9" w:rsidP="00071D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семинара</w:t>
      </w:r>
      <w:r w:rsidR="00FD0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740E9" w:rsidRPr="00C740E9" w:rsidRDefault="00C740E9" w:rsidP="00C74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КСО бизнес-компаний. Что это такое? </w:t>
      </w:r>
    </w:p>
    <w:p w:rsidR="00C740E9" w:rsidRPr="00C740E9" w:rsidRDefault="00C740E9" w:rsidP="00C74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Аутсорсинговые услуги НКО. Примеры на опыте НКО;</w:t>
      </w:r>
    </w:p>
    <w:p w:rsidR="00C740E9" w:rsidRPr="00C740E9" w:rsidRDefault="00C740E9" w:rsidP="00C74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Важность КСО для бизнес-компаний. Зачем?</w:t>
      </w:r>
    </w:p>
    <w:p w:rsidR="00C740E9" w:rsidRPr="00C740E9" w:rsidRDefault="00C740E9" w:rsidP="00C74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Основные критерии бизнес-компаний при выборе НКО для реализации КСО;</w:t>
      </w:r>
    </w:p>
    <w:p w:rsidR="00C740E9" w:rsidRPr="00C740E9" w:rsidRDefault="00C740E9" w:rsidP="00C74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Опыт ОФ IteachMe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 работе с бизнес-компаниями;</w:t>
      </w:r>
    </w:p>
    <w:p w:rsidR="00C740E9" w:rsidRPr="00C740E9" w:rsidRDefault="00C740E9" w:rsidP="00C74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Риски для НКО и для бизнеса</w:t>
      </w:r>
    </w:p>
    <w:p w:rsidR="00C740E9" w:rsidRPr="00C740E9" w:rsidRDefault="00C740E9" w:rsidP="00C74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Влияние взаимодействия НКО и бизнес-компаний на социально-экономическое положение страны.</w:t>
      </w:r>
    </w:p>
    <w:p w:rsidR="00C740E9" w:rsidRDefault="00C740E9" w:rsidP="00C74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Практическая работа по подготовке предложений по КСО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C740E9" w:rsidRPr="00C740E9" w:rsidRDefault="00C740E9" w:rsidP="00C74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D0B6A" w:rsidRPr="00C740E9" w:rsidRDefault="00FD0B6A" w:rsidP="00C7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6A">
        <w:rPr>
          <w:rFonts w:ascii="Times New Roman" w:hAnsi="Times New Roman" w:cs="Times New Roman"/>
          <w:b/>
          <w:sz w:val="24"/>
          <w:lang w:val="kk-KZ"/>
        </w:rPr>
        <w:t>Тренер</w:t>
      </w:r>
      <w:r w:rsidR="00DC3A21" w:rsidRPr="00FD0B6A">
        <w:rPr>
          <w:rFonts w:ascii="Times New Roman" w:hAnsi="Times New Roman" w:cs="Times New Roman"/>
          <w:b/>
          <w:sz w:val="24"/>
          <w:lang w:val="kk-KZ"/>
        </w:rPr>
        <w:t>:</w:t>
      </w:r>
      <w:r w:rsidR="00C740E9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C740E9" w:rsidRPr="00C74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Бегалиева Захира Онгарбаевна</w:t>
      </w:r>
      <w:r w:rsidR="00C740E9"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 w:rsidR="00C740E9"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иректор Общественного фонда «ITeachMe» центр развития компетенций,</w:t>
      </w:r>
      <w:r w:rsidR="00C7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r w:rsidR="00C740E9" w:rsidRPr="00C740E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уководитель проектного офиса «Адалдык аланы» Министрства труда и социальной защиты населения РК. </w:t>
      </w:r>
    </w:p>
    <w:p w:rsidR="009D6E19" w:rsidRPr="009D6E19" w:rsidRDefault="001B0C61" w:rsidP="00FD0B6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участи</w:t>
      </w:r>
      <w:r>
        <w:rPr>
          <w:rFonts w:ascii="Times New Roman" w:hAnsi="Times New Roman" w:cs="Times New Roman"/>
          <w:b/>
          <w:sz w:val="24"/>
        </w:rPr>
        <w:t>ю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в </w:t>
      </w:r>
      <w:r w:rsidR="00C740E9">
        <w:rPr>
          <w:rFonts w:ascii="Times New Roman" w:hAnsi="Times New Roman" w:cs="Times New Roman"/>
          <w:b/>
          <w:sz w:val="24"/>
        </w:rPr>
        <w:t>семинаре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приглашаются</w:t>
      </w:r>
      <w:r w:rsidR="00C740E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руководители и </w:t>
      </w:r>
      <w:r w:rsidR="009D6E19" w:rsidRPr="009D6E19">
        <w:rPr>
          <w:rFonts w:ascii="Times New Roman" w:hAnsi="Times New Roman" w:cs="Times New Roman"/>
          <w:sz w:val="24"/>
        </w:rPr>
        <w:t>представители Н</w:t>
      </w:r>
      <w:r w:rsidR="00DB25F9">
        <w:rPr>
          <w:rFonts w:ascii="Times New Roman" w:hAnsi="Times New Roman" w:cs="Times New Roman"/>
          <w:sz w:val="24"/>
        </w:rPr>
        <w:t>П</w:t>
      </w:r>
      <w:r w:rsidR="00C740E9">
        <w:rPr>
          <w:rFonts w:ascii="Times New Roman" w:hAnsi="Times New Roman" w:cs="Times New Roman"/>
          <w:sz w:val="24"/>
        </w:rPr>
        <w:t xml:space="preserve">О, проектные менеджеры, координаторы, </w:t>
      </w:r>
      <w:proofErr w:type="spellStart"/>
      <w:proofErr w:type="gramStart"/>
      <w:r w:rsidR="00C740E9">
        <w:rPr>
          <w:rFonts w:ascii="Times New Roman" w:hAnsi="Times New Roman" w:cs="Times New Roman"/>
          <w:sz w:val="24"/>
        </w:rPr>
        <w:t>фандрайзеры</w:t>
      </w:r>
      <w:proofErr w:type="spellEnd"/>
      <w:r w:rsidR="00C740E9">
        <w:rPr>
          <w:rFonts w:ascii="Times New Roman" w:hAnsi="Times New Roman" w:cs="Times New Roman"/>
          <w:sz w:val="24"/>
        </w:rPr>
        <w:t xml:space="preserve"> </w:t>
      </w:r>
      <w:r w:rsidR="004D29B7">
        <w:rPr>
          <w:rFonts w:ascii="Times New Roman" w:hAnsi="Times New Roman" w:cs="Times New Roman"/>
          <w:sz w:val="24"/>
        </w:rPr>
        <w:t xml:space="preserve"> и</w:t>
      </w:r>
      <w:proofErr w:type="gramEnd"/>
      <w:r w:rsidR="00C740E9">
        <w:rPr>
          <w:rFonts w:ascii="Times New Roman" w:hAnsi="Times New Roman" w:cs="Times New Roman"/>
          <w:sz w:val="24"/>
        </w:rPr>
        <w:t xml:space="preserve"> </w:t>
      </w:r>
      <w:r w:rsidR="00D41CE7">
        <w:rPr>
          <w:rFonts w:ascii="Times New Roman" w:hAnsi="Times New Roman" w:cs="Times New Roman"/>
          <w:sz w:val="24"/>
        </w:rPr>
        <w:t>другие заинтересованные лица.</w:t>
      </w:r>
    </w:p>
    <w:p w:rsidR="00FD0B6A" w:rsidRPr="00680D08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4C1094">
        <w:rPr>
          <w:rFonts w:ascii="Times New Roman" w:hAnsi="Times New Roman" w:cs="Times New Roman"/>
          <w:b/>
          <w:sz w:val="24"/>
        </w:rPr>
        <w:t>Формат:</w:t>
      </w:r>
      <w:r w:rsidR="00C740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оффлайн</w:t>
      </w:r>
      <w:proofErr w:type="spellEnd"/>
      <w:r>
        <w:rPr>
          <w:rFonts w:ascii="Times New Roman" w:hAnsi="Times New Roman" w:cs="Times New Roman"/>
          <w:sz w:val="24"/>
        </w:rPr>
        <w:t xml:space="preserve"> (требуется личное участие);</w:t>
      </w:r>
    </w:p>
    <w:p w:rsidR="00FD0B6A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="00C740E9">
        <w:rPr>
          <w:rFonts w:ascii="Times New Roman" w:hAnsi="Times New Roman" w:cs="Times New Roman"/>
          <w:b/>
          <w:sz w:val="24"/>
        </w:rPr>
        <w:t xml:space="preserve"> </w:t>
      </w:r>
      <w:r w:rsidR="00C740E9">
        <w:rPr>
          <w:rFonts w:ascii="Times New Roman" w:hAnsi="Times New Roman" w:cs="Times New Roman"/>
          <w:sz w:val="24"/>
        </w:rPr>
        <w:t>24 июня</w:t>
      </w:r>
      <w:r>
        <w:rPr>
          <w:rFonts w:ascii="Times New Roman" w:hAnsi="Times New Roman" w:cs="Times New Roman"/>
          <w:sz w:val="24"/>
        </w:rPr>
        <w:t xml:space="preserve"> </w:t>
      </w:r>
      <w:r w:rsidRPr="00094149">
        <w:rPr>
          <w:rFonts w:ascii="Times New Roman" w:hAnsi="Times New Roman" w:cs="Times New Roman"/>
          <w:sz w:val="24"/>
        </w:rPr>
        <w:t>(</w:t>
      </w:r>
      <w:r w:rsidR="00C740E9">
        <w:rPr>
          <w:rFonts w:ascii="Times New Roman" w:hAnsi="Times New Roman" w:cs="Times New Roman"/>
          <w:sz w:val="24"/>
        </w:rPr>
        <w:t>пятница</w:t>
      </w:r>
      <w:proofErr w:type="gramStart"/>
      <w:r w:rsidRPr="00094149">
        <w:rPr>
          <w:rFonts w:ascii="Times New Roman" w:hAnsi="Times New Roman" w:cs="Times New Roman"/>
          <w:sz w:val="24"/>
        </w:rPr>
        <w:t>),</w:t>
      </w:r>
      <w:r w:rsidRPr="00FC515E">
        <w:rPr>
          <w:rFonts w:ascii="Times New Roman" w:hAnsi="Times New Roman" w:cs="Times New Roman"/>
          <w:b/>
          <w:sz w:val="24"/>
        </w:rPr>
        <w:t>с</w:t>
      </w:r>
      <w:proofErr w:type="gramEnd"/>
      <w:r w:rsidRPr="00FC515E">
        <w:rPr>
          <w:rFonts w:ascii="Times New Roman" w:hAnsi="Times New Roman" w:cs="Times New Roman"/>
          <w:b/>
          <w:sz w:val="24"/>
        </w:rPr>
        <w:t xml:space="preserve"> 1</w:t>
      </w:r>
      <w:r w:rsidR="00212946">
        <w:rPr>
          <w:rFonts w:ascii="Times New Roman" w:hAnsi="Times New Roman" w:cs="Times New Roman"/>
          <w:b/>
          <w:sz w:val="24"/>
        </w:rPr>
        <w:t>1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C740E9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 до 1</w:t>
      </w:r>
      <w:r w:rsidR="00212946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  <w:r w:rsidRPr="00FC515E">
        <w:rPr>
          <w:rFonts w:ascii="Times New Roman" w:hAnsi="Times New Roman" w:cs="Times New Roman"/>
          <w:b/>
          <w:sz w:val="24"/>
        </w:rPr>
        <w:t>:</w:t>
      </w:r>
      <w:r w:rsidR="00C740E9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C740E9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>часа</w:t>
      </w:r>
      <w:r w:rsidRPr="009D6E19">
        <w:rPr>
          <w:rFonts w:ascii="Times New Roman" w:hAnsi="Times New Roman" w:cs="Times New Roman"/>
          <w:sz w:val="24"/>
        </w:rPr>
        <w:t>.</w:t>
      </w:r>
    </w:p>
    <w:p w:rsidR="00FD0B6A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Место проведения: </w:t>
      </w:r>
      <w:proofErr w:type="spellStart"/>
      <w:r w:rsidRPr="00C41F94">
        <w:rPr>
          <w:rFonts w:ascii="Times New Roman" w:hAnsi="Times New Roman" w:cs="Times New Roman"/>
          <w:sz w:val="24"/>
        </w:rPr>
        <w:t>г.Алматы</w:t>
      </w:r>
      <w:proofErr w:type="spellEnd"/>
      <w:r w:rsidRPr="00C41F94">
        <w:rPr>
          <w:rFonts w:ascii="Times New Roman" w:hAnsi="Times New Roman" w:cs="Times New Roman"/>
          <w:sz w:val="24"/>
        </w:rPr>
        <w:t xml:space="preserve">, ул. </w:t>
      </w:r>
      <w:proofErr w:type="spellStart"/>
      <w:r w:rsidRPr="00C41F94">
        <w:rPr>
          <w:rFonts w:ascii="Times New Roman" w:hAnsi="Times New Roman" w:cs="Times New Roman"/>
          <w:sz w:val="24"/>
        </w:rPr>
        <w:t>Сатпаева</w:t>
      </w:r>
      <w:proofErr w:type="spellEnd"/>
      <w:r w:rsidRPr="00C41F94">
        <w:rPr>
          <w:rFonts w:ascii="Times New Roman" w:hAnsi="Times New Roman" w:cs="Times New Roman"/>
          <w:sz w:val="24"/>
        </w:rPr>
        <w:t xml:space="preserve"> 30/8, офис 139, 1 этаж (ЖК Тенгиз </w:t>
      </w:r>
      <w:proofErr w:type="spellStart"/>
      <w:r w:rsidRPr="00C41F94">
        <w:rPr>
          <w:rFonts w:ascii="Times New Roman" w:hAnsi="Times New Roman" w:cs="Times New Roman"/>
          <w:sz w:val="24"/>
        </w:rPr>
        <w:t>Тауэрс</w:t>
      </w:r>
      <w:proofErr w:type="spellEnd"/>
      <w:r w:rsidRPr="00C41F94">
        <w:rPr>
          <w:rFonts w:ascii="Times New Roman" w:hAnsi="Times New Roman" w:cs="Times New Roman"/>
          <w:sz w:val="24"/>
        </w:rPr>
        <w:t>), Гражданский центр Алматы</w:t>
      </w:r>
      <w:r>
        <w:rPr>
          <w:rFonts w:ascii="Times New Roman" w:hAnsi="Times New Roman" w:cs="Times New Roman"/>
          <w:sz w:val="24"/>
        </w:rPr>
        <w:t>, конференц-зал</w:t>
      </w:r>
    </w:p>
    <w:p w:rsidR="00A76892" w:rsidRPr="009D6E19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C679C">
        <w:rPr>
          <w:rFonts w:ascii="Times New Roman" w:hAnsi="Times New Roman" w:cs="Times New Roman"/>
          <w:b/>
          <w:sz w:val="24"/>
        </w:rPr>
        <w:t>Язык проведения:</w:t>
      </w:r>
      <w:r w:rsidR="00936253">
        <w:rPr>
          <w:rFonts w:ascii="Times New Roman" w:hAnsi="Times New Roman" w:cs="Times New Roman"/>
          <w:b/>
          <w:sz w:val="24"/>
        </w:rPr>
        <w:t xml:space="preserve"> </w:t>
      </w:r>
      <w:r w:rsidRPr="009C679C">
        <w:rPr>
          <w:rFonts w:ascii="Times New Roman" w:hAnsi="Times New Roman" w:cs="Times New Roman"/>
          <w:sz w:val="24"/>
        </w:rPr>
        <w:t>русский</w:t>
      </w:r>
    </w:p>
    <w:p w:rsidR="00A76892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lastRenderedPageBreak/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36253">
        <w:rPr>
          <w:rFonts w:ascii="Times New Roman" w:hAnsi="Times New Roman" w:cs="Times New Roman"/>
          <w:b/>
          <w:sz w:val="24"/>
          <w:highlight w:val="yellow"/>
        </w:rPr>
        <w:t>предварительная регистрация</w:t>
      </w:r>
      <w:r w:rsidR="00C740E9" w:rsidRPr="00936253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hyperlink r:id="rId7" w:history="1">
        <w:r w:rsidRPr="00936253">
          <w:rPr>
            <w:rStyle w:val="aa"/>
            <w:rFonts w:ascii="Times New Roman" w:hAnsi="Times New Roman" w:cs="Times New Roman"/>
            <w:sz w:val="24"/>
          </w:rPr>
          <w:t>по ссылке</w:t>
        </w:r>
      </w:hyperlink>
      <w:r w:rsidR="00C740E9">
        <w:t xml:space="preserve"> </w:t>
      </w:r>
      <w:r>
        <w:rPr>
          <w:rFonts w:ascii="Times New Roman" w:hAnsi="Times New Roman" w:cs="Times New Roman"/>
          <w:sz w:val="24"/>
        </w:rPr>
        <w:t>или по телефону: 8747 627 59 10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FD0B6A">
        <w:rPr>
          <w:rFonts w:ascii="Times New Roman" w:hAnsi="Times New Roman" w:cs="Times New Roman"/>
          <w:sz w:val="24"/>
        </w:rPr>
        <w:t>.</w:t>
      </w:r>
    </w:p>
    <w:p w:rsidR="00FD0B6A" w:rsidRPr="002571DC" w:rsidRDefault="00FD0B6A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FD0B6A">
        <w:rPr>
          <w:rFonts w:ascii="Times New Roman" w:hAnsi="Times New Roman" w:cs="Times New Roman"/>
          <w:b/>
          <w:color w:val="FF0000"/>
          <w:sz w:val="24"/>
        </w:rPr>
        <w:t>Внимание!</w:t>
      </w:r>
      <w:r w:rsidR="00C740E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Количество мест ограничено.</w:t>
      </w:r>
    </w:p>
    <w:p w:rsidR="00A76892" w:rsidRDefault="00A76892" w:rsidP="00A76892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</w:p>
    <w:p w:rsidR="009D6E19" w:rsidRPr="009D6E19" w:rsidRDefault="00A76892" w:rsidP="00A76892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  <w:u w:val="single"/>
        </w:rPr>
        <w:t xml:space="preserve">Просим направлять заявки в срок до </w:t>
      </w:r>
      <w:r w:rsidR="00C740E9">
        <w:rPr>
          <w:rFonts w:ascii="Times New Roman" w:hAnsi="Times New Roman" w:cs="Times New Roman"/>
          <w:sz w:val="24"/>
          <w:u w:val="single"/>
        </w:rPr>
        <w:t>2</w:t>
      </w:r>
      <w:r w:rsidR="00212946">
        <w:rPr>
          <w:rFonts w:ascii="Times New Roman" w:hAnsi="Times New Roman" w:cs="Times New Roman"/>
          <w:sz w:val="24"/>
          <w:u w:val="single"/>
        </w:rPr>
        <w:t>3</w:t>
      </w:r>
      <w:r w:rsidR="00FD0B6A">
        <w:rPr>
          <w:rFonts w:ascii="Times New Roman" w:hAnsi="Times New Roman" w:cs="Times New Roman"/>
          <w:sz w:val="24"/>
          <w:u w:val="single"/>
        </w:rPr>
        <w:t xml:space="preserve"> </w:t>
      </w:r>
      <w:r w:rsidR="00C740E9">
        <w:rPr>
          <w:rFonts w:ascii="Times New Roman" w:hAnsi="Times New Roman" w:cs="Times New Roman"/>
          <w:sz w:val="24"/>
          <w:u w:val="single"/>
        </w:rPr>
        <w:t>июня</w:t>
      </w:r>
      <w:r>
        <w:rPr>
          <w:rFonts w:ascii="Times New Roman" w:hAnsi="Times New Roman" w:cs="Times New Roman"/>
          <w:sz w:val="24"/>
          <w:u w:val="single"/>
        </w:rPr>
        <w:t xml:space="preserve"> 1</w:t>
      </w:r>
      <w:r w:rsidR="00212946">
        <w:rPr>
          <w:rFonts w:ascii="Times New Roman" w:hAnsi="Times New Roman" w:cs="Times New Roman"/>
          <w:sz w:val="24"/>
          <w:u w:val="single"/>
        </w:rPr>
        <w:t>8</w:t>
      </w:r>
      <w:r w:rsidRPr="009D6E19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00 ч. (по времени </w:t>
      </w:r>
      <w:proofErr w:type="spellStart"/>
      <w:r>
        <w:rPr>
          <w:rFonts w:ascii="Times New Roman" w:hAnsi="Times New Roman" w:cs="Times New Roman"/>
          <w:sz w:val="24"/>
          <w:u w:val="single"/>
        </w:rPr>
        <w:t>г.Нур</w:t>
      </w:r>
      <w:proofErr w:type="spellEnd"/>
      <w:r>
        <w:rPr>
          <w:rFonts w:ascii="Times New Roman" w:hAnsi="Times New Roman" w:cs="Times New Roman"/>
          <w:sz w:val="24"/>
          <w:u w:val="single"/>
        </w:rPr>
        <w:t>-Султан).</w:t>
      </w:r>
    </w:p>
    <w:p w:rsidR="00A76892" w:rsidRDefault="00A76892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D6E19" w:rsidRPr="00A36544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36544">
        <w:rPr>
          <w:rFonts w:ascii="Times New Roman" w:hAnsi="Times New Roman" w:cs="Times New Roman"/>
          <w:b/>
          <w:sz w:val="24"/>
        </w:rPr>
        <w:t xml:space="preserve">По всем вопросам обращайтесь в Гражданский центр Алматы по следующим контактам </w:t>
      </w:r>
      <w:hyperlink r:id="rId8" w:history="1">
        <w:r w:rsidRPr="00A36544">
          <w:rPr>
            <w:rStyle w:val="aa"/>
            <w:rFonts w:ascii="Times New Roman" w:hAnsi="Times New Roman" w:cs="Times New Roman"/>
            <w:b/>
            <w:sz w:val="24"/>
          </w:rPr>
          <w:t>info@civilcenteralmaty.kz</w:t>
        </w:r>
      </w:hyperlink>
      <w:r w:rsidRPr="00A36544">
        <w:rPr>
          <w:rFonts w:ascii="Times New Roman" w:hAnsi="Times New Roman" w:cs="Times New Roman"/>
          <w:b/>
          <w:sz w:val="24"/>
        </w:rPr>
        <w:t>, или</w:t>
      </w:r>
      <w:r w:rsidR="00991832">
        <w:rPr>
          <w:rFonts w:ascii="Times New Roman" w:hAnsi="Times New Roman" w:cs="Times New Roman"/>
          <w:b/>
          <w:sz w:val="24"/>
        </w:rPr>
        <w:t xml:space="preserve"> позвонив по телефону 8 (727) 3</w:t>
      </w:r>
      <w:r w:rsidR="00D55CDD">
        <w:rPr>
          <w:rFonts w:ascii="Times New Roman" w:hAnsi="Times New Roman" w:cs="Times New Roman"/>
          <w:b/>
          <w:sz w:val="24"/>
        </w:rPr>
        <w:t>98 95 25</w:t>
      </w:r>
      <w:r w:rsidRPr="00A36544">
        <w:rPr>
          <w:rFonts w:ascii="Times New Roman" w:hAnsi="Times New Roman" w:cs="Times New Roman"/>
          <w:b/>
          <w:sz w:val="24"/>
        </w:rPr>
        <w:t>, 8 747 627 59 10 (W</w:t>
      </w:r>
      <w:r w:rsidR="000066DB" w:rsidRPr="00A36544">
        <w:rPr>
          <w:rFonts w:ascii="Times New Roman" w:hAnsi="Times New Roman" w:cs="Times New Roman"/>
          <w:b/>
          <w:sz w:val="24"/>
          <w:lang w:val="en-US"/>
        </w:rPr>
        <w:t>h</w:t>
      </w:r>
      <w:proofErr w:type="spellStart"/>
      <w:r w:rsidRPr="00A36544">
        <w:rPr>
          <w:rFonts w:ascii="Times New Roman" w:hAnsi="Times New Roman" w:cs="Times New Roman"/>
          <w:b/>
          <w:sz w:val="24"/>
        </w:rPr>
        <w:t>atsApp</w:t>
      </w:r>
      <w:proofErr w:type="spellEnd"/>
      <w:r w:rsidRPr="00A36544">
        <w:rPr>
          <w:rFonts w:ascii="Times New Roman" w:hAnsi="Times New Roman" w:cs="Times New Roman"/>
          <w:b/>
          <w:sz w:val="24"/>
        </w:rPr>
        <w:t>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0066DB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66DB">
        <w:rPr>
          <w:rFonts w:ascii="Times New Roman" w:hAnsi="Times New Roman" w:cs="Times New Roman"/>
          <w:i/>
          <w:sz w:val="24"/>
        </w:rPr>
        <w:t>Instagram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Facebook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 xml:space="preserve">| </w:t>
      </w:r>
      <w:proofErr w:type="spellStart"/>
      <w:r w:rsidR="000066DB" w:rsidRPr="000066DB">
        <w:rPr>
          <w:rFonts w:ascii="Times New Roman" w:hAnsi="Times New Roman" w:cs="Times New Roman"/>
          <w:i/>
          <w:sz w:val="24"/>
          <w:lang w:val="en-US"/>
        </w:rPr>
        <w:t>Telegramm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: @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; #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</w:p>
    <w:sectPr w:rsidR="009D6E19" w:rsidRPr="000066DB" w:rsidSect="00CB7EB0">
      <w:headerReference w:type="default" r:id="rId9"/>
      <w:footerReference w:type="default" r:id="rId10"/>
      <w:pgSz w:w="11906" w:h="16838"/>
      <w:pgMar w:top="623" w:right="720" w:bottom="567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D8" w:rsidRDefault="00C325D8" w:rsidP="009D6E19">
      <w:pPr>
        <w:spacing w:after="0" w:line="240" w:lineRule="auto"/>
      </w:pPr>
      <w:r>
        <w:separator/>
      </w:r>
    </w:p>
  </w:endnote>
  <w:endnote w:type="continuationSeparator" w:id="0">
    <w:p w:rsidR="00C325D8" w:rsidRDefault="00C325D8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B0" w:rsidRPr="00680D08" w:rsidRDefault="00CB7EB0" w:rsidP="00CB7EB0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proofErr w:type="spellStart"/>
    <w:r w:rsidRPr="00680D08">
      <w:rPr>
        <w:rFonts w:ascii="Times New Roman" w:hAnsi="Times New Roman" w:cs="Times New Roman"/>
        <w:lang w:val="en-US"/>
      </w:rPr>
      <w:t>CivilcenterAlmaty</w:t>
    </w:r>
    <w:proofErr w:type="spellEnd"/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г.Алматы</w:t>
    </w:r>
  </w:p>
  <w:p w:rsidR="00CB7EB0" w:rsidRPr="00CB7EB0" w:rsidRDefault="00CB7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D8" w:rsidRDefault="00C325D8" w:rsidP="009D6E19">
      <w:pPr>
        <w:spacing w:after="0" w:line="240" w:lineRule="auto"/>
      </w:pPr>
      <w:r>
        <w:separator/>
      </w:r>
    </w:p>
  </w:footnote>
  <w:footnote w:type="continuationSeparator" w:id="0">
    <w:p w:rsidR="00C325D8" w:rsidRDefault="00C325D8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D6E19" w:rsidRDefault="009D6E19" w:rsidP="009D6E19">
    <w:pPr>
      <w:pStyle w:val="a3"/>
    </w:pPr>
  </w:p>
  <w:p w:rsidR="009D6E19" w:rsidRDefault="009D6E19" w:rsidP="009D6E19">
    <w:pPr>
      <w:pStyle w:val="a3"/>
    </w:pPr>
  </w:p>
  <w:p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6A9"/>
    <w:multiLevelType w:val="hybridMultilevel"/>
    <w:tmpl w:val="403E01F4"/>
    <w:lvl w:ilvl="0" w:tplc="61B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B3B"/>
    <w:multiLevelType w:val="hybridMultilevel"/>
    <w:tmpl w:val="D98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348"/>
    <w:multiLevelType w:val="hybridMultilevel"/>
    <w:tmpl w:val="2E1C65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6E81"/>
    <w:multiLevelType w:val="hybridMultilevel"/>
    <w:tmpl w:val="AAF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903A6"/>
    <w:multiLevelType w:val="hybridMultilevel"/>
    <w:tmpl w:val="5FD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F59E2"/>
    <w:multiLevelType w:val="hybridMultilevel"/>
    <w:tmpl w:val="950A3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18"/>
  </w:num>
  <w:num w:numId="12">
    <w:abstractNumId w:val="3"/>
  </w:num>
  <w:num w:numId="13">
    <w:abstractNumId w:val="2"/>
  </w:num>
  <w:num w:numId="14">
    <w:abstractNumId w:val="6"/>
  </w:num>
  <w:num w:numId="15">
    <w:abstractNumId w:val="14"/>
  </w:num>
  <w:num w:numId="16">
    <w:abstractNumId w:val="1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A3"/>
    <w:rsid w:val="000066DB"/>
    <w:rsid w:val="000145F4"/>
    <w:rsid w:val="000154AE"/>
    <w:rsid w:val="000262CD"/>
    <w:rsid w:val="00043CB9"/>
    <w:rsid w:val="000512C0"/>
    <w:rsid w:val="00051486"/>
    <w:rsid w:val="0006563C"/>
    <w:rsid w:val="0006652B"/>
    <w:rsid w:val="000717B4"/>
    <w:rsid w:val="00071D16"/>
    <w:rsid w:val="00085369"/>
    <w:rsid w:val="00094149"/>
    <w:rsid w:val="000A20C5"/>
    <w:rsid w:val="000B085D"/>
    <w:rsid w:val="000C55D6"/>
    <w:rsid w:val="000C5974"/>
    <w:rsid w:val="000C6C97"/>
    <w:rsid w:val="000D060B"/>
    <w:rsid w:val="000F7340"/>
    <w:rsid w:val="00112EC3"/>
    <w:rsid w:val="00116491"/>
    <w:rsid w:val="001256CE"/>
    <w:rsid w:val="001452C9"/>
    <w:rsid w:val="00153716"/>
    <w:rsid w:val="00153ABE"/>
    <w:rsid w:val="00185EEE"/>
    <w:rsid w:val="001A5462"/>
    <w:rsid w:val="001B0ACC"/>
    <w:rsid w:val="001B0C61"/>
    <w:rsid w:val="001D6D5F"/>
    <w:rsid w:val="001E5A84"/>
    <w:rsid w:val="001F7CDD"/>
    <w:rsid w:val="00212946"/>
    <w:rsid w:val="00237B05"/>
    <w:rsid w:val="002B74A8"/>
    <w:rsid w:val="002C10DB"/>
    <w:rsid w:val="002D259B"/>
    <w:rsid w:val="002F7322"/>
    <w:rsid w:val="003105BF"/>
    <w:rsid w:val="003156C1"/>
    <w:rsid w:val="00340FF0"/>
    <w:rsid w:val="00347537"/>
    <w:rsid w:val="00352FEB"/>
    <w:rsid w:val="0035323C"/>
    <w:rsid w:val="00365457"/>
    <w:rsid w:val="0039538E"/>
    <w:rsid w:val="003A14A0"/>
    <w:rsid w:val="003E3F62"/>
    <w:rsid w:val="003F1CB4"/>
    <w:rsid w:val="004009C0"/>
    <w:rsid w:val="004135A5"/>
    <w:rsid w:val="00430EDA"/>
    <w:rsid w:val="00474D3A"/>
    <w:rsid w:val="00477965"/>
    <w:rsid w:val="004C1094"/>
    <w:rsid w:val="004D29B7"/>
    <w:rsid w:val="004E7899"/>
    <w:rsid w:val="004F2373"/>
    <w:rsid w:val="0051081C"/>
    <w:rsid w:val="005566D1"/>
    <w:rsid w:val="00596EB9"/>
    <w:rsid w:val="005A0E0D"/>
    <w:rsid w:val="005A4E02"/>
    <w:rsid w:val="005A6A23"/>
    <w:rsid w:val="005C7D15"/>
    <w:rsid w:val="005D3FD0"/>
    <w:rsid w:val="005F539C"/>
    <w:rsid w:val="005F5CF4"/>
    <w:rsid w:val="005F68FD"/>
    <w:rsid w:val="005F6BC4"/>
    <w:rsid w:val="0060585E"/>
    <w:rsid w:val="0062308B"/>
    <w:rsid w:val="0066439F"/>
    <w:rsid w:val="00680D08"/>
    <w:rsid w:val="00682993"/>
    <w:rsid w:val="006A5434"/>
    <w:rsid w:val="006B595E"/>
    <w:rsid w:val="006D64A2"/>
    <w:rsid w:val="006D74E7"/>
    <w:rsid w:val="007270B3"/>
    <w:rsid w:val="00762FEC"/>
    <w:rsid w:val="0077356B"/>
    <w:rsid w:val="0077563E"/>
    <w:rsid w:val="007A2CF5"/>
    <w:rsid w:val="007E494A"/>
    <w:rsid w:val="008063E7"/>
    <w:rsid w:val="008333AA"/>
    <w:rsid w:val="008461C2"/>
    <w:rsid w:val="008A070B"/>
    <w:rsid w:val="008B2DD7"/>
    <w:rsid w:val="008D7F6E"/>
    <w:rsid w:val="008E4400"/>
    <w:rsid w:val="00936253"/>
    <w:rsid w:val="0094334D"/>
    <w:rsid w:val="00975EAB"/>
    <w:rsid w:val="00991832"/>
    <w:rsid w:val="009955E2"/>
    <w:rsid w:val="009B7A6C"/>
    <w:rsid w:val="009C679C"/>
    <w:rsid w:val="009D07DB"/>
    <w:rsid w:val="009D6E19"/>
    <w:rsid w:val="009D73FE"/>
    <w:rsid w:val="009F6181"/>
    <w:rsid w:val="00A00DBF"/>
    <w:rsid w:val="00A12894"/>
    <w:rsid w:val="00A20EC1"/>
    <w:rsid w:val="00A36544"/>
    <w:rsid w:val="00A46AB1"/>
    <w:rsid w:val="00A7003D"/>
    <w:rsid w:val="00A72009"/>
    <w:rsid w:val="00A76892"/>
    <w:rsid w:val="00A8227C"/>
    <w:rsid w:val="00A83F6C"/>
    <w:rsid w:val="00A944CF"/>
    <w:rsid w:val="00AB4848"/>
    <w:rsid w:val="00AC2B4E"/>
    <w:rsid w:val="00AD7152"/>
    <w:rsid w:val="00B15DF4"/>
    <w:rsid w:val="00B34C1E"/>
    <w:rsid w:val="00B57691"/>
    <w:rsid w:val="00B724AC"/>
    <w:rsid w:val="00B87F8A"/>
    <w:rsid w:val="00B9719D"/>
    <w:rsid w:val="00BA0EA5"/>
    <w:rsid w:val="00BE0E53"/>
    <w:rsid w:val="00C325D8"/>
    <w:rsid w:val="00C42563"/>
    <w:rsid w:val="00C502FF"/>
    <w:rsid w:val="00C67432"/>
    <w:rsid w:val="00C740E9"/>
    <w:rsid w:val="00C76757"/>
    <w:rsid w:val="00C86770"/>
    <w:rsid w:val="00C953C3"/>
    <w:rsid w:val="00C97D24"/>
    <w:rsid w:val="00CA01B0"/>
    <w:rsid w:val="00CA056E"/>
    <w:rsid w:val="00CB7EB0"/>
    <w:rsid w:val="00CD4DB7"/>
    <w:rsid w:val="00D41CE7"/>
    <w:rsid w:val="00D55CDD"/>
    <w:rsid w:val="00D8188C"/>
    <w:rsid w:val="00D84712"/>
    <w:rsid w:val="00D84C8E"/>
    <w:rsid w:val="00D84F64"/>
    <w:rsid w:val="00D94EAC"/>
    <w:rsid w:val="00DA5776"/>
    <w:rsid w:val="00DB25F9"/>
    <w:rsid w:val="00DC3A21"/>
    <w:rsid w:val="00DD2FA0"/>
    <w:rsid w:val="00DE4058"/>
    <w:rsid w:val="00DE55E8"/>
    <w:rsid w:val="00E07BD1"/>
    <w:rsid w:val="00E10A2B"/>
    <w:rsid w:val="00E506A3"/>
    <w:rsid w:val="00E50D04"/>
    <w:rsid w:val="00E62848"/>
    <w:rsid w:val="00E7167A"/>
    <w:rsid w:val="00E80290"/>
    <w:rsid w:val="00EE55BB"/>
    <w:rsid w:val="00F0430B"/>
    <w:rsid w:val="00F452C1"/>
    <w:rsid w:val="00F45B15"/>
    <w:rsid w:val="00F74BD1"/>
    <w:rsid w:val="00FA51A0"/>
    <w:rsid w:val="00FA7D7B"/>
    <w:rsid w:val="00FB244D"/>
    <w:rsid w:val="00FB5FBC"/>
    <w:rsid w:val="00FC515E"/>
    <w:rsid w:val="00FD0B6A"/>
    <w:rsid w:val="00FE0C7E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4FCF4-513A-4976-8E24-7DE414A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AC"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centeralmaty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CqyEiw3zpsSEoMBksSRW6HMPBNjdwN_4abTJ1fxTzzRCCzA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HP</cp:lastModifiedBy>
  <cp:revision>105</cp:revision>
  <dcterms:created xsi:type="dcterms:W3CDTF">2020-04-02T07:53:00Z</dcterms:created>
  <dcterms:modified xsi:type="dcterms:W3CDTF">2022-06-20T05:27:00Z</dcterms:modified>
</cp:coreProperties>
</file>