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69" w:rsidRDefault="00D14869">
      <w:pPr>
        <w:pStyle w:val="a6"/>
        <w:tabs>
          <w:tab w:val="left" w:pos="1461"/>
        </w:tabs>
        <w:jc w:val="both"/>
        <w:rPr>
          <w:rFonts w:ascii="Times New Roman" w:hAnsi="Times New Roman"/>
          <w:sz w:val="24"/>
          <w:szCs w:val="24"/>
        </w:rPr>
      </w:pPr>
    </w:p>
    <w:p w:rsidR="00D14869" w:rsidRDefault="00994880">
      <w:pPr>
        <w:pStyle w:val="a6"/>
        <w:tabs>
          <w:tab w:val="left" w:pos="1461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для представителей НПО и социальных стартапов</w:t>
      </w:r>
    </w:p>
    <w:p w:rsidR="00D14869" w:rsidRDefault="00D14869">
      <w:pPr>
        <w:pStyle w:val="a6"/>
        <w:tabs>
          <w:tab w:val="left" w:pos="1461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869" w:rsidRDefault="00994880">
      <w:pPr>
        <w:pStyle w:val="a6"/>
        <w:tabs>
          <w:tab w:val="left" w:pos="1461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«Как выстроить эффективные коммуникации между СМИ и НПО»</w:t>
      </w:r>
    </w:p>
    <w:p w:rsidR="00D14869" w:rsidRDefault="00D14869">
      <w:pPr>
        <w:pStyle w:val="a6"/>
        <w:tabs>
          <w:tab w:val="left" w:pos="1461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869" w:rsidRDefault="00994880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 мая 2020 г. /среда/ Фонд Первого Президента РК – Елбасы в рамках Ярмарки социальных идей и проектов «Локальные решения глобальных проблем в интересах устойчивого развития» проводит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«Как выстроить эффективные коммуникации между СМИ и НПО», спикером которого выступит общественный деятель и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PR</w:t>
      </w:r>
      <w:r>
        <w:rPr>
          <w:rFonts w:ascii="Times New Roman" w:hAnsi="Times New Roman"/>
          <w:b/>
          <w:bCs/>
          <w:sz w:val="24"/>
          <w:szCs w:val="24"/>
        </w:rPr>
        <w:t xml:space="preserve">-эксперт Анна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Шелепова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14869" w:rsidRDefault="00D14869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869" w:rsidRDefault="00994880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Описание: </w:t>
      </w:r>
    </w:p>
    <w:p w:rsidR="00D14869" w:rsidRDefault="00D14869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869" w:rsidRDefault="00994880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массовой информации и </w:t>
      </w:r>
      <w:proofErr w:type="spellStart"/>
      <w:r>
        <w:rPr>
          <w:rFonts w:ascii="Times New Roman" w:hAnsi="Times New Roman"/>
          <w:sz w:val="24"/>
          <w:szCs w:val="24"/>
        </w:rPr>
        <w:t>блогосфера</w:t>
      </w:r>
      <w:proofErr w:type="spellEnd"/>
      <w:r>
        <w:rPr>
          <w:rFonts w:ascii="Times New Roman" w:hAnsi="Times New Roman"/>
          <w:sz w:val="24"/>
          <w:szCs w:val="24"/>
        </w:rPr>
        <w:t xml:space="preserve"> в силу широкого охвата по аудитории являются эффективными и понятными каналами коммуникации. </w:t>
      </w:r>
      <w:proofErr w:type="gramStart"/>
      <w:r>
        <w:rPr>
          <w:rFonts w:ascii="Times New Roman" w:hAnsi="Times New Roman"/>
          <w:sz w:val="24"/>
          <w:szCs w:val="24"/>
        </w:rPr>
        <w:t>Деятельность НПО не всегда попадает в центр внимания журналистов ввиду отсутствия с последними чёткого и понятного взаимодействия.</w:t>
      </w:r>
      <w:proofErr w:type="gramEnd"/>
      <w:r>
        <w:rPr>
          <w:rFonts w:ascii="Times New Roman" w:hAnsi="Times New Roman"/>
          <w:sz w:val="24"/>
          <w:szCs w:val="24"/>
        </w:rPr>
        <w:t xml:space="preserve"> Отсюда представители третьего сектора теряют значительную часть целевой аудитории, которой могли бы быть интересны их услуги, проекты и инициативы. Как установить успешное и долгосрочное партнёрство между НПО и СМИ, узнаете на </w:t>
      </w:r>
      <w:proofErr w:type="spellStart"/>
      <w:r>
        <w:rPr>
          <w:rFonts w:ascii="Times New Roman" w:hAnsi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/>
          <w:sz w:val="24"/>
          <w:szCs w:val="24"/>
        </w:rPr>
        <w:t xml:space="preserve"> Анны </w:t>
      </w:r>
      <w:proofErr w:type="spellStart"/>
      <w:r>
        <w:rPr>
          <w:rFonts w:ascii="Times New Roman" w:hAnsi="Times New Roman"/>
          <w:sz w:val="24"/>
          <w:szCs w:val="24"/>
        </w:rPr>
        <w:t>Шелеповой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14869" w:rsidRDefault="00D14869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869" w:rsidRDefault="00994880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Что узнают участники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14869" w:rsidRDefault="00D14869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869" w:rsidRDefault="00994880">
      <w:pPr>
        <w:pStyle w:val="a6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Как увеличить информированность общества о деятельности НПО;</w:t>
      </w:r>
    </w:p>
    <w:p w:rsidR="00D14869" w:rsidRDefault="00994880">
      <w:pPr>
        <w:pStyle w:val="a6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Как заинтересовать СМИ в освещении работы гражданского сектора;</w:t>
      </w:r>
    </w:p>
    <w:p w:rsidR="00D14869" w:rsidRDefault="00994880">
      <w:pPr>
        <w:pStyle w:val="a6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Как создать образ эксперта руководителю НПО;</w:t>
      </w:r>
    </w:p>
    <w:p w:rsidR="00D14869" w:rsidRDefault="00994880">
      <w:pPr>
        <w:pStyle w:val="a6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Как НПО эффективно взаимодействовать с журналистами и лидерами мнений.</w:t>
      </w:r>
    </w:p>
    <w:p w:rsidR="00D14869" w:rsidRDefault="00D14869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14869" w:rsidRDefault="00994880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Что получат участники в ходе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14869" w:rsidRDefault="00D14869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869" w:rsidRDefault="0099488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Поймем, как из организации сделать бренд, о котором СМИ захотят писать</w:t>
      </w:r>
    </w:p>
    <w:p w:rsidR="00D14869" w:rsidRDefault="0099488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Научимся создавать интересные информационные поводы, </w:t>
      </w:r>
      <w:r w:rsidR="00EE48A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цепляющие</w:t>
      </w:r>
      <w:r w:rsidR="00EE48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актуальные.                       </w:t>
      </w:r>
    </w:p>
    <w:p w:rsidR="00D14869" w:rsidRDefault="0099488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Узнаем, как организовать яркие пресс-</w:t>
      </w:r>
      <w:proofErr w:type="spellStart"/>
      <w:r>
        <w:rPr>
          <w:rFonts w:ascii="Times New Roman" w:hAnsi="Times New Roman"/>
          <w:sz w:val="24"/>
          <w:szCs w:val="24"/>
        </w:rPr>
        <w:t>ивенты</w:t>
      </w:r>
      <w:proofErr w:type="spellEnd"/>
      <w:r>
        <w:rPr>
          <w:rFonts w:ascii="Times New Roman" w:hAnsi="Times New Roman"/>
          <w:sz w:val="24"/>
          <w:szCs w:val="24"/>
        </w:rPr>
        <w:t xml:space="preserve">, собирать максимальное количество журналистов и получать выходы в СМИ.       </w:t>
      </w:r>
    </w:p>
    <w:p w:rsidR="00D14869" w:rsidRDefault="00D14869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869" w:rsidRDefault="00994880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спикере:</w:t>
      </w:r>
    </w:p>
    <w:p w:rsidR="00D14869" w:rsidRDefault="00EE48A4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4DC24D9D" wp14:editId="32284E43">
            <wp:simplePos x="0" y="0"/>
            <wp:positionH relativeFrom="margin">
              <wp:posOffset>-102235</wp:posOffset>
            </wp:positionH>
            <wp:positionV relativeFrom="line">
              <wp:posOffset>115570</wp:posOffset>
            </wp:positionV>
            <wp:extent cx="643255" cy="643255"/>
            <wp:effectExtent l="0" t="0" r="4445" b="4445"/>
            <wp:wrapSquare wrapText="bothSides" distT="57150" distB="57150" distL="57150" distR="57150"/>
            <wp:docPr id="1073741828" name="officeArt object" descr="D:\360MoveData\Users\PC\Desktop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:\360MoveData\Users\PC\Desktop\1.jpeg" descr="D:\360MoveData\Users\PC\Desktop\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14869" w:rsidRDefault="00994880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Шелепова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— </w:t>
      </w:r>
      <w:r>
        <w:rPr>
          <w:rFonts w:ascii="Times New Roman" w:hAnsi="Times New Roman"/>
          <w:i/>
          <w:iCs/>
          <w:sz w:val="24"/>
          <w:szCs w:val="24"/>
        </w:rPr>
        <w:t xml:space="preserve">социальный предприниматель, основатель общественного фонда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Sport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Concept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(6 лет), глава PR-агентства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Concept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Media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(6 лет), журналист (18 лет).</w:t>
      </w:r>
    </w:p>
    <w:p w:rsidR="00D14869" w:rsidRDefault="00D14869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869" w:rsidRDefault="00D14869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869" w:rsidRDefault="00994880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Когда:</w:t>
      </w:r>
    </w:p>
    <w:p w:rsidR="00D14869" w:rsidRDefault="00D14869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869" w:rsidRDefault="00994880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13 мая 2020 г., 13:10 ч. </w:t>
      </w:r>
    </w:p>
    <w:p w:rsidR="00D14869" w:rsidRDefault="00D14869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869" w:rsidRDefault="00994880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Где:</w:t>
      </w:r>
    </w:p>
    <w:p w:rsidR="00D14869" w:rsidRDefault="00D14869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869" w:rsidRDefault="00994880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видеоконференций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.</w:t>
      </w:r>
    </w:p>
    <w:p w:rsidR="00D14869" w:rsidRDefault="00D14869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869" w:rsidRDefault="00994880">
      <w:pPr>
        <w:pStyle w:val="a6"/>
        <w:tabs>
          <w:tab w:val="left" w:pos="146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 принять участие:</w:t>
      </w:r>
    </w:p>
    <w:p w:rsidR="00EE48A4" w:rsidRDefault="00EE48A4">
      <w:pPr>
        <w:pStyle w:val="a6"/>
        <w:tabs>
          <w:tab w:val="left" w:pos="1461"/>
        </w:tabs>
        <w:jc w:val="both"/>
        <w:rPr>
          <w:rFonts w:ascii="Times New Roman" w:hAnsi="Times New Roman"/>
          <w:sz w:val="24"/>
          <w:szCs w:val="24"/>
        </w:rPr>
      </w:pPr>
    </w:p>
    <w:p w:rsidR="00D14869" w:rsidRDefault="00994880">
      <w:pPr>
        <w:pStyle w:val="a6"/>
        <w:tabs>
          <w:tab w:val="left" w:pos="1461"/>
        </w:tabs>
        <w:jc w:val="both"/>
      </w:pPr>
      <w:r>
        <w:rPr>
          <w:rFonts w:ascii="Times New Roman" w:hAnsi="Times New Roman"/>
          <w:sz w:val="24"/>
          <w:szCs w:val="24"/>
        </w:rPr>
        <w:t xml:space="preserve">Пройти регистрацию по </w:t>
      </w:r>
      <w:hyperlink r:id="rId9" w:history="1">
        <w:r w:rsidRPr="00C453FE">
          <w:rPr>
            <w:rStyle w:val="a3"/>
            <w:rFonts w:ascii="Times New Roman" w:hAnsi="Times New Roman"/>
            <w:sz w:val="24"/>
            <w:szCs w:val="24"/>
          </w:rPr>
          <w:t>ссы</w:t>
        </w:r>
        <w:bookmarkStart w:id="0" w:name="_GoBack"/>
        <w:bookmarkEnd w:id="0"/>
        <w:r w:rsidRPr="00C453FE">
          <w:rPr>
            <w:rStyle w:val="a3"/>
            <w:rFonts w:ascii="Times New Roman" w:hAnsi="Times New Roman"/>
            <w:sz w:val="24"/>
            <w:szCs w:val="24"/>
          </w:rPr>
          <w:t>л</w:t>
        </w:r>
        <w:r w:rsidRPr="00C453FE">
          <w:rPr>
            <w:rStyle w:val="a3"/>
            <w:rFonts w:ascii="Times New Roman" w:hAnsi="Times New Roman"/>
            <w:sz w:val="24"/>
            <w:szCs w:val="24"/>
          </w:rPr>
          <w:t>ке</w:t>
        </w:r>
      </w:hyperlink>
      <w:r>
        <w:rPr>
          <w:rFonts w:ascii="Times New Roman" w:hAnsi="Times New Roman"/>
          <w:sz w:val="24"/>
          <w:szCs w:val="24"/>
        </w:rPr>
        <w:t xml:space="preserve">. Всем зарегистрированным участникам будет выслана ссылка на 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/>
          <w:sz w:val="24"/>
          <w:szCs w:val="24"/>
        </w:rPr>
        <w:t>указанному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при регистрации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. Участие бесплатное. </w:t>
      </w:r>
    </w:p>
    <w:sectPr w:rsidR="00D14869">
      <w:headerReference w:type="default" r:id="rId10"/>
      <w:footerReference w:type="default" r:id="rId11"/>
      <w:pgSz w:w="11900" w:h="16840"/>
      <w:pgMar w:top="1418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DF" w:rsidRDefault="006750DF">
      <w:r>
        <w:separator/>
      </w:r>
    </w:p>
  </w:endnote>
  <w:endnote w:type="continuationSeparator" w:id="0">
    <w:p w:rsidR="006750DF" w:rsidRDefault="0067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69" w:rsidRDefault="00D148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DF" w:rsidRDefault="006750DF">
      <w:r>
        <w:separator/>
      </w:r>
    </w:p>
  </w:footnote>
  <w:footnote w:type="continuationSeparator" w:id="0">
    <w:p w:rsidR="006750DF" w:rsidRDefault="0067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69" w:rsidRDefault="00994880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3596004</wp:posOffset>
          </wp:positionH>
          <wp:positionV relativeFrom="page">
            <wp:posOffset>231140</wp:posOffset>
          </wp:positionV>
          <wp:extent cx="1091565" cy="647700"/>
          <wp:effectExtent l="0" t="0" r="0" b="0"/>
          <wp:wrapNone/>
          <wp:docPr id="1073741825" name="officeArt object" descr="D:\360MoveData\Users\PC\Desktop\ФПП\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360MoveData\Users\PC\Desktop\ФПП\1.png" descr="D:\360MoveData\Users\PC\Desktop\ФПП\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582930</wp:posOffset>
          </wp:positionH>
          <wp:positionV relativeFrom="page">
            <wp:posOffset>235585</wp:posOffset>
          </wp:positionV>
          <wp:extent cx="2360930" cy="672466"/>
          <wp:effectExtent l="0" t="0" r="0" b="0"/>
          <wp:wrapNone/>
          <wp:docPr id="1073741826" name="officeArt object" descr="D:\360MoveData\Users\PC\Desktop\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:\360MoveData\Users\PC\Desktop\unnamed.png" descr="D:\360MoveData\Users\PC\Desktop\unnamed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930" cy="6724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5710555</wp:posOffset>
          </wp:positionH>
          <wp:positionV relativeFrom="page">
            <wp:posOffset>145415</wp:posOffset>
          </wp:positionV>
          <wp:extent cx="947420" cy="736600"/>
          <wp:effectExtent l="0" t="0" r="0" b="0"/>
          <wp:wrapNone/>
          <wp:docPr id="1073741827" name="officeArt object" descr="D:\360MoveData\Users\PC\Desktop\SDG-logo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:\360MoveData\Users\PC\Desktop\SDG-logo-transparent.png" descr="D:\360MoveData\Users\PC\Desktop\SDG-logo-transparent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420" cy="736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FE2"/>
    <w:multiLevelType w:val="hybridMultilevel"/>
    <w:tmpl w:val="76983EC8"/>
    <w:styleLink w:val="1"/>
    <w:lvl w:ilvl="0" w:tplc="CEAE6CAA">
      <w:start w:val="1"/>
      <w:numFmt w:val="bullet"/>
      <w:lvlText w:val="·"/>
      <w:lvlJc w:val="left"/>
      <w:pPr>
        <w:tabs>
          <w:tab w:val="left" w:pos="146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F4C124">
      <w:start w:val="1"/>
      <w:numFmt w:val="bullet"/>
      <w:lvlText w:val="o"/>
      <w:lvlJc w:val="left"/>
      <w:pPr>
        <w:tabs>
          <w:tab w:val="left" w:pos="1461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7A7FF8">
      <w:start w:val="1"/>
      <w:numFmt w:val="bullet"/>
      <w:lvlText w:val="▪"/>
      <w:lvlJc w:val="left"/>
      <w:pPr>
        <w:tabs>
          <w:tab w:val="left" w:pos="146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44980">
      <w:start w:val="1"/>
      <w:numFmt w:val="bullet"/>
      <w:lvlText w:val="·"/>
      <w:lvlJc w:val="left"/>
      <w:pPr>
        <w:tabs>
          <w:tab w:val="left" w:pos="1461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E4236">
      <w:start w:val="1"/>
      <w:numFmt w:val="bullet"/>
      <w:lvlText w:val="o"/>
      <w:lvlJc w:val="left"/>
      <w:pPr>
        <w:tabs>
          <w:tab w:val="left" w:pos="1461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0030B2">
      <w:start w:val="1"/>
      <w:numFmt w:val="bullet"/>
      <w:lvlText w:val="▪"/>
      <w:lvlJc w:val="left"/>
      <w:pPr>
        <w:tabs>
          <w:tab w:val="left" w:pos="146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840BD8">
      <w:start w:val="1"/>
      <w:numFmt w:val="bullet"/>
      <w:lvlText w:val="·"/>
      <w:lvlJc w:val="left"/>
      <w:pPr>
        <w:tabs>
          <w:tab w:val="left" w:pos="1461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98F524">
      <w:start w:val="1"/>
      <w:numFmt w:val="bullet"/>
      <w:lvlText w:val="o"/>
      <w:lvlJc w:val="left"/>
      <w:pPr>
        <w:tabs>
          <w:tab w:val="left" w:pos="1461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38B222">
      <w:start w:val="1"/>
      <w:numFmt w:val="bullet"/>
      <w:lvlText w:val="▪"/>
      <w:lvlJc w:val="left"/>
      <w:pPr>
        <w:tabs>
          <w:tab w:val="left" w:pos="146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0C1C9D"/>
    <w:multiLevelType w:val="hybridMultilevel"/>
    <w:tmpl w:val="76983EC8"/>
    <w:numStyleLink w:val="1"/>
  </w:abstractNum>
  <w:abstractNum w:abstractNumId="2">
    <w:nsid w:val="2AA5491C"/>
    <w:multiLevelType w:val="hybridMultilevel"/>
    <w:tmpl w:val="3E9EBDEA"/>
    <w:numStyleLink w:val="2"/>
  </w:abstractNum>
  <w:abstractNum w:abstractNumId="3">
    <w:nsid w:val="2C9177F4"/>
    <w:multiLevelType w:val="hybridMultilevel"/>
    <w:tmpl w:val="3E9EBDEA"/>
    <w:styleLink w:val="2"/>
    <w:lvl w:ilvl="0" w:tplc="343C60D8">
      <w:start w:val="1"/>
      <w:numFmt w:val="bullet"/>
      <w:lvlText w:val="·"/>
      <w:lvlJc w:val="left"/>
      <w:pPr>
        <w:tabs>
          <w:tab w:val="left" w:pos="146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26090C">
      <w:start w:val="1"/>
      <w:numFmt w:val="bullet"/>
      <w:lvlText w:val="o"/>
      <w:lvlJc w:val="left"/>
      <w:pPr>
        <w:tabs>
          <w:tab w:val="left" w:pos="1461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564210">
      <w:start w:val="1"/>
      <w:numFmt w:val="bullet"/>
      <w:lvlText w:val="▪"/>
      <w:lvlJc w:val="left"/>
      <w:pPr>
        <w:tabs>
          <w:tab w:val="left" w:pos="146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8FA72">
      <w:start w:val="1"/>
      <w:numFmt w:val="bullet"/>
      <w:lvlText w:val="·"/>
      <w:lvlJc w:val="left"/>
      <w:pPr>
        <w:tabs>
          <w:tab w:val="left" w:pos="1461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7C1BF4">
      <w:start w:val="1"/>
      <w:numFmt w:val="bullet"/>
      <w:lvlText w:val="o"/>
      <w:lvlJc w:val="left"/>
      <w:pPr>
        <w:tabs>
          <w:tab w:val="left" w:pos="1461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0E35B2">
      <w:start w:val="1"/>
      <w:numFmt w:val="bullet"/>
      <w:lvlText w:val="▪"/>
      <w:lvlJc w:val="left"/>
      <w:pPr>
        <w:tabs>
          <w:tab w:val="left" w:pos="146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CD9E">
      <w:start w:val="1"/>
      <w:numFmt w:val="bullet"/>
      <w:lvlText w:val="·"/>
      <w:lvlJc w:val="left"/>
      <w:pPr>
        <w:tabs>
          <w:tab w:val="left" w:pos="1461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C9FC8">
      <w:start w:val="1"/>
      <w:numFmt w:val="bullet"/>
      <w:lvlText w:val="o"/>
      <w:lvlJc w:val="left"/>
      <w:pPr>
        <w:tabs>
          <w:tab w:val="left" w:pos="1461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8832C">
      <w:start w:val="1"/>
      <w:numFmt w:val="bullet"/>
      <w:lvlText w:val="▪"/>
      <w:lvlJc w:val="left"/>
      <w:pPr>
        <w:tabs>
          <w:tab w:val="left" w:pos="146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4869"/>
    <w:rsid w:val="006750DF"/>
    <w:rsid w:val="00994880"/>
    <w:rsid w:val="00C453FE"/>
    <w:rsid w:val="00D14869"/>
    <w:rsid w:val="00E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styleId="a7">
    <w:name w:val="FollowedHyperlink"/>
    <w:basedOn w:val="a0"/>
    <w:uiPriority w:val="99"/>
    <w:semiHidden/>
    <w:unhideWhenUsed/>
    <w:rsid w:val="00C453FE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styleId="a7">
    <w:name w:val="FollowedHyperlink"/>
    <w:basedOn w:val="a0"/>
    <w:uiPriority w:val="99"/>
    <w:semiHidden/>
    <w:unhideWhenUsed/>
    <w:rsid w:val="00C453F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a5chKDadQ0pd5dU_RqHsBt4VQZD7Aw9tg5joeOSlOsQP3tw/viewfor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Артур</cp:lastModifiedBy>
  <cp:revision>5</cp:revision>
  <dcterms:created xsi:type="dcterms:W3CDTF">2020-05-09T13:04:00Z</dcterms:created>
  <dcterms:modified xsi:type="dcterms:W3CDTF">2020-05-09T13:58:00Z</dcterms:modified>
</cp:coreProperties>
</file>